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B528E" w14:textId="7A08FBA3" w:rsidR="003245B6" w:rsidRDefault="003E4494" w:rsidP="005A731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7830C3">
        <w:rPr>
          <w:rFonts w:ascii="Arial" w:hAnsi="Arial" w:cs="Arial"/>
          <w:b/>
          <w:bCs/>
          <w:sz w:val="28"/>
        </w:rPr>
        <w:t>3GPP TSG RAN WG1 Meeting #92</w:t>
      </w:r>
      <w:r w:rsidR="003245B6">
        <w:rPr>
          <w:rFonts w:ascii="Arial" w:hAnsi="Arial" w:cs="Arial"/>
          <w:b/>
          <w:bCs/>
          <w:sz w:val="28"/>
        </w:rPr>
        <w:t xml:space="preserve">                          </w:t>
      </w:r>
      <w:r w:rsidRPr="007830C3">
        <w:rPr>
          <w:rFonts w:ascii="Arial" w:hAnsi="Arial" w:cs="Arial"/>
          <w:b/>
          <w:bCs/>
          <w:sz w:val="28"/>
        </w:rPr>
        <w:t>R1-18</w:t>
      </w:r>
      <w:r w:rsidR="003245B6">
        <w:rPr>
          <w:rFonts w:ascii="Arial" w:hAnsi="Arial" w:cs="Arial"/>
          <w:b/>
          <w:bCs/>
          <w:sz w:val="28"/>
        </w:rPr>
        <w:t>02932</w:t>
      </w:r>
    </w:p>
    <w:p w14:paraId="528B858B" w14:textId="3D4219AF" w:rsidR="003E4494" w:rsidRPr="007830C3" w:rsidRDefault="003E4494" w:rsidP="005A731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7830C3">
        <w:rPr>
          <w:rFonts w:ascii="Arial" w:hAnsi="Arial" w:cs="Arial"/>
          <w:b/>
          <w:bCs/>
          <w:sz w:val="28"/>
        </w:rPr>
        <w:t>Athens, Greece, February 26</w:t>
      </w:r>
      <w:r w:rsidR="005A731B" w:rsidRPr="005A731B">
        <w:rPr>
          <w:rFonts w:ascii="Arial" w:hAnsi="Arial" w:cs="Arial"/>
          <w:b/>
          <w:bCs/>
          <w:sz w:val="28"/>
          <w:vertAlign w:val="superscript"/>
        </w:rPr>
        <w:t>th</w:t>
      </w:r>
      <w:r w:rsidR="005A731B">
        <w:rPr>
          <w:rFonts w:ascii="Arial" w:hAnsi="Arial" w:cs="Arial"/>
          <w:b/>
          <w:bCs/>
          <w:sz w:val="28"/>
        </w:rPr>
        <w:t xml:space="preserve"> </w:t>
      </w:r>
      <w:r w:rsidRPr="007830C3">
        <w:rPr>
          <w:rFonts w:ascii="Arial" w:hAnsi="Arial" w:cs="Arial"/>
          <w:b/>
          <w:bCs/>
          <w:sz w:val="28"/>
        </w:rPr>
        <w:t xml:space="preserve">– March </w:t>
      </w:r>
      <w:r w:rsidR="005A731B">
        <w:rPr>
          <w:rFonts w:ascii="Arial" w:hAnsi="Arial" w:cs="Arial"/>
          <w:b/>
          <w:bCs/>
          <w:sz w:val="28"/>
        </w:rPr>
        <w:t>2</w:t>
      </w:r>
      <w:r w:rsidR="005A731B" w:rsidRPr="005A731B">
        <w:rPr>
          <w:rFonts w:ascii="Arial" w:hAnsi="Arial" w:cs="Arial"/>
          <w:b/>
          <w:bCs/>
          <w:sz w:val="28"/>
          <w:vertAlign w:val="superscript"/>
        </w:rPr>
        <w:t>nd</w:t>
      </w:r>
      <w:r w:rsidRPr="007830C3">
        <w:rPr>
          <w:rFonts w:ascii="Arial" w:hAnsi="Arial" w:cs="Arial"/>
          <w:b/>
          <w:bCs/>
          <w:sz w:val="28"/>
        </w:rPr>
        <w:t>, 2018</w:t>
      </w:r>
    </w:p>
    <w:p w14:paraId="0C5349FE" w14:textId="77777777" w:rsidR="00EE549F" w:rsidRPr="002C6636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 w:cs="Arial"/>
          <w:b/>
          <w:kern w:val="0"/>
          <w:sz w:val="28"/>
          <w:szCs w:val="28"/>
        </w:rPr>
      </w:pPr>
    </w:p>
    <w:p w14:paraId="724A5376" w14:textId="77777777" w:rsidR="00EE549F" w:rsidRPr="002C6636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 w:cs="Arial"/>
          <w:b/>
          <w:kern w:val="0"/>
          <w:sz w:val="24"/>
          <w:szCs w:val="20"/>
          <w:lang w:eastAsia="en-US"/>
        </w:rPr>
      </w:pPr>
      <w:r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Source:</w:t>
      </w:r>
      <w:r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ab/>
      </w:r>
      <w:r w:rsidR="002A1ED3"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WILUS Inc.</w:t>
      </w:r>
    </w:p>
    <w:p w14:paraId="2870CCEE" w14:textId="149E473B" w:rsidR="00EE549F" w:rsidRPr="003245B6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 w:cs="Arial"/>
          <w:b/>
          <w:kern w:val="0"/>
          <w:sz w:val="24"/>
          <w:szCs w:val="20"/>
        </w:rPr>
      </w:pPr>
      <w:r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Title:</w:t>
      </w:r>
      <w:r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ab/>
      </w:r>
      <w:r w:rsidR="0015225C"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 xml:space="preserve">Remaining issue </w:t>
      </w:r>
      <w:r w:rsidR="0015225C" w:rsidRPr="004262A9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on c</w:t>
      </w:r>
      <w:r w:rsidR="00284A6F" w:rsidRPr="004262A9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 xml:space="preserve">hannel access </w:t>
      </w:r>
      <w:r w:rsidR="00912459" w:rsidRPr="00127E4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 xml:space="preserve">for </w:t>
      </w:r>
      <w:r w:rsidR="00251291" w:rsidRPr="00127E46">
        <w:rPr>
          <w:rFonts w:ascii="Arial" w:hAnsi="Arial" w:cs="Arial"/>
          <w:b/>
          <w:kern w:val="0"/>
          <w:sz w:val="24"/>
          <w:szCs w:val="20"/>
        </w:rPr>
        <w:t xml:space="preserve">UL </w:t>
      </w:r>
      <w:r w:rsidR="00912459" w:rsidRPr="003245B6">
        <w:rPr>
          <w:rFonts w:ascii="Arial" w:hAnsi="Arial" w:cs="Arial"/>
          <w:b/>
          <w:kern w:val="0"/>
          <w:sz w:val="24"/>
          <w:szCs w:val="20"/>
        </w:rPr>
        <w:t xml:space="preserve">partial subframe </w:t>
      </w:r>
      <w:r w:rsidR="0015225C" w:rsidRPr="003245B6">
        <w:rPr>
          <w:rFonts w:ascii="Arial" w:hAnsi="Arial" w:cs="Arial"/>
          <w:b/>
          <w:kern w:val="0"/>
          <w:sz w:val="24"/>
          <w:szCs w:val="20"/>
        </w:rPr>
        <w:t xml:space="preserve">on LAA </w:t>
      </w:r>
      <w:proofErr w:type="spellStart"/>
      <w:r w:rsidR="0015225C" w:rsidRPr="003245B6">
        <w:rPr>
          <w:rFonts w:ascii="Arial" w:hAnsi="Arial" w:cs="Arial"/>
          <w:b/>
          <w:kern w:val="0"/>
          <w:sz w:val="24"/>
          <w:szCs w:val="20"/>
        </w:rPr>
        <w:t>Scell</w:t>
      </w:r>
      <w:bookmarkStart w:id="0" w:name="_GoBack"/>
      <w:bookmarkEnd w:id="0"/>
      <w:proofErr w:type="spellEnd"/>
    </w:p>
    <w:p w14:paraId="0A729211" w14:textId="21190F2D" w:rsidR="00EE549F" w:rsidRPr="005A301D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 w:cs="Arial"/>
          <w:b/>
          <w:kern w:val="0"/>
          <w:sz w:val="24"/>
          <w:szCs w:val="20"/>
        </w:rPr>
      </w:pPr>
      <w:r w:rsidRPr="007178AA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Agenda item:</w:t>
      </w:r>
      <w:r w:rsidRPr="007178AA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ab/>
      </w:r>
      <w:r w:rsidR="00284A6F" w:rsidRPr="007178AA">
        <w:rPr>
          <w:rFonts w:ascii="Arial" w:hAnsi="Arial" w:cs="Arial"/>
          <w:b/>
          <w:kern w:val="0"/>
          <w:sz w:val="24"/>
          <w:szCs w:val="20"/>
        </w:rPr>
        <w:t>6</w:t>
      </w:r>
      <w:r w:rsidR="00136477" w:rsidRPr="007178AA">
        <w:rPr>
          <w:rFonts w:ascii="Arial" w:hAnsi="Arial" w:cs="Arial"/>
          <w:b/>
          <w:kern w:val="0"/>
          <w:sz w:val="24"/>
          <w:szCs w:val="20"/>
        </w:rPr>
        <w:t>.</w:t>
      </w:r>
      <w:r w:rsidR="00417A91" w:rsidRPr="007178AA">
        <w:rPr>
          <w:rFonts w:ascii="Arial" w:hAnsi="Arial" w:cs="Arial"/>
          <w:b/>
          <w:kern w:val="0"/>
          <w:sz w:val="24"/>
          <w:szCs w:val="20"/>
        </w:rPr>
        <w:t>2.</w:t>
      </w:r>
      <w:r w:rsidR="002309DB" w:rsidRPr="007178AA">
        <w:rPr>
          <w:rFonts w:ascii="Arial" w:hAnsi="Arial" w:cs="Arial"/>
          <w:b/>
          <w:kern w:val="0"/>
          <w:sz w:val="24"/>
          <w:szCs w:val="20"/>
        </w:rPr>
        <w:t>2</w:t>
      </w:r>
      <w:r w:rsidR="00417A91" w:rsidRPr="007178AA">
        <w:rPr>
          <w:rFonts w:ascii="Arial" w:hAnsi="Arial" w:cs="Arial"/>
          <w:b/>
          <w:kern w:val="0"/>
          <w:sz w:val="24"/>
          <w:szCs w:val="20"/>
        </w:rPr>
        <w:t>.</w:t>
      </w:r>
      <w:r w:rsidR="00912459" w:rsidRPr="005A301D">
        <w:rPr>
          <w:rFonts w:ascii="Arial" w:hAnsi="Arial" w:cs="Arial"/>
          <w:b/>
          <w:kern w:val="0"/>
          <w:sz w:val="24"/>
          <w:szCs w:val="20"/>
        </w:rPr>
        <w:t>1</w:t>
      </w:r>
    </w:p>
    <w:p w14:paraId="685A5437" w14:textId="77777777" w:rsidR="00EE549F" w:rsidRPr="005A301D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 w:cs="Arial"/>
          <w:b/>
          <w:kern w:val="0"/>
          <w:sz w:val="24"/>
          <w:szCs w:val="20"/>
          <w:lang w:eastAsia="en-US"/>
        </w:rPr>
      </w:pPr>
      <w:r w:rsidRPr="005A301D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Document for:</w:t>
      </w:r>
      <w:r w:rsidRPr="005A301D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ab/>
        <w:t>Discussion/Decision</w:t>
      </w:r>
    </w:p>
    <w:p w14:paraId="6C5DAB1A" w14:textId="77777777"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6079FE94" w14:textId="77777777"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4328509A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14:paraId="64926DDD" w14:textId="106DAB9D" w:rsidR="00444E63" w:rsidRDefault="0040619E" w:rsidP="00444E6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 the previous</w:t>
      </w:r>
      <w:r w:rsidR="00444E63">
        <w:rPr>
          <w:rFonts w:ascii="Times New Roman" w:hAnsi="Times New Roman"/>
          <w:kern w:val="0"/>
          <w:sz w:val="22"/>
        </w:rPr>
        <w:t xml:space="preserve"> RAN1#</w:t>
      </w:r>
      <w:r>
        <w:rPr>
          <w:rFonts w:ascii="Times New Roman" w:hAnsi="Times New Roman"/>
          <w:kern w:val="0"/>
          <w:sz w:val="22"/>
        </w:rPr>
        <w:t xml:space="preserve">91 </w:t>
      </w:r>
      <w:r w:rsidR="00444E63">
        <w:rPr>
          <w:rFonts w:ascii="Times New Roman" w:hAnsi="Times New Roman"/>
          <w:kern w:val="0"/>
          <w:sz w:val="22"/>
        </w:rPr>
        <w:t xml:space="preserve">meeting, we have discussed </w:t>
      </w:r>
      <w:r>
        <w:rPr>
          <w:rFonts w:ascii="Times New Roman" w:hAnsi="Times New Roman" w:hint="eastAsia"/>
          <w:kern w:val="0"/>
          <w:sz w:val="22"/>
        </w:rPr>
        <w:t xml:space="preserve">channel </w:t>
      </w:r>
      <w:r>
        <w:rPr>
          <w:rFonts w:ascii="Times New Roman" w:hAnsi="Times New Roman"/>
          <w:kern w:val="0"/>
          <w:sz w:val="22"/>
        </w:rPr>
        <w:t xml:space="preserve">access procedure for UL burst including UL partial subframe </w:t>
      </w:r>
      <w:r w:rsidR="00444E63">
        <w:rPr>
          <w:rFonts w:ascii="Times New Roman" w:hAnsi="Times New Roman"/>
          <w:kern w:val="0"/>
          <w:sz w:val="22"/>
        </w:rPr>
        <w:t xml:space="preserve">and the followings </w:t>
      </w:r>
      <w:r>
        <w:rPr>
          <w:rFonts w:ascii="Times New Roman" w:hAnsi="Times New Roman"/>
          <w:kern w:val="0"/>
          <w:sz w:val="22"/>
        </w:rPr>
        <w:t xml:space="preserve">were </w:t>
      </w:r>
      <w:r w:rsidR="00444E63">
        <w:rPr>
          <w:rFonts w:ascii="Times New Roman" w:hAnsi="Times New Roman"/>
          <w:kern w:val="0"/>
          <w:sz w:val="22"/>
        </w:rPr>
        <w:t>agreed [1]</w:t>
      </w:r>
      <w:r w:rsidR="00D53494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44E63" w14:paraId="774CB64A" w14:textId="77777777" w:rsidTr="005A731B">
        <w:trPr>
          <w:trHeight w:val="6080"/>
        </w:trPr>
        <w:tc>
          <w:tcPr>
            <w:tcW w:w="9736" w:type="dxa"/>
          </w:tcPr>
          <w:p w14:paraId="34D04038" w14:textId="2CE593F1" w:rsidR="0040619E" w:rsidRPr="005A731B" w:rsidRDefault="0040619E" w:rsidP="005A731B">
            <w:pPr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5A731B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 at RAN1#91:</w:t>
            </w:r>
          </w:p>
          <w:p w14:paraId="343C629C" w14:textId="77777777" w:rsidR="0040619E" w:rsidRPr="0040619E" w:rsidRDefault="0040619E" w:rsidP="005A731B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val="en-GB"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val="en-GB" w:eastAsia="ja-JP"/>
              </w:rPr>
              <w:t>In case the 1st subframe of a reference UL burst based on Type 1 channel access is Mode 1 partial UL subframe, the partial subframe as well as the next subframe are considered for CWS adjustment.</w:t>
            </w:r>
          </w:p>
          <w:p w14:paraId="0B9FD257" w14:textId="14A56B42" w:rsidR="0040619E" w:rsidRPr="0040619E" w:rsidRDefault="0040619E" w:rsidP="005A731B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val="en-GB"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val="en-GB" w:eastAsia="ja-JP"/>
              </w:rPr>
              <w:t>If at least one of the TBs in the partial UL subframe and the next subframe is received correctly, the contention window is reset. Otherwise, it is increased.</w:t>
            </w:r>
          </w:p>
          <w:p w14:paraId="0D551B04" w14:textId="77777777" w:rsidR="0040619E" w:rsidRPr="0040619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szCs w:val="18"/>
                <w:lang w:val="en-GB" w:eastAsia="ja-JP"/>
              </w:rPr>
            </w:pPr>
          </w:p>
          <w:p w14:paraId="7663BFE8" w14:textId="77777777" w:rsidR="0040619E" w:rsidRPr="006113F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 xml:space="preserve">Agreement at </w:t>
            </w:r>
            <w:r w:rsidRPr="006113FE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  <w:lang w:val="en-GB"/>
              </w:rPr>
              <w:t>RAN1#91</w:t>
            </w: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701EC2A3" w14:textId="77777777" w:rsidR="0040619E" w:rsidRDefault="0040619E" w:rsidP="0040619E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val="en-GB"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val="en-GB" w:eastAsia="ja-JP"/>
              </w:rPr>
              <w:t>In case the partial subframe is the only subframe included in the reference UL burst, the partial subframe is used for CWS adjustment.</w:t>
            </w:r>
          </w:p>
          <w:p w14:paraId="69A97658" w14:textId="77777777" w:rsidR="0040619E" w:rsidRDefault="0040619E" w:rsidP="005A731B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szCs w:val="18"/>
                <w:lang w:val="en-GB" w:eastAsia="ja-JP"/>
              </w:rPr>
            </w:pPr>
          </w:p>
          <w:p w14:paraId="6621C888" w14:textId="77777777" w:rsidR="0040619E" w:rsidRPr="006113F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 xml:space="preserve">Agreement at </w:t>
            </w:r>
            <w:r w:rsidRPr="006113FE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  <w:lang w:val="en-GB"/>
              </w:rPr>
              <w:t>RAN1#91</w:t>
            </w: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73FDD56C" w14:textId="77777777" w:rsidR="0040619E" w:rsidRPr="0040619E" w:rsidRDefault="0040619E" w:rsidP="005A731B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If the UE is allowed Mode 1 UL partial subframe transmission, the number of possible Type 2 LBT attempts by the UE within the shared COT shall be limited to n+1, where n is the number of consecutively allocated UL </w:t>
            </w:r>
            <w:proofErr w:type="spellStart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subframes</w:t>
            </w:r>
            <w:proofErr w:type="spellEnd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.</w:t>
            </w:r>
          </w:p>
          <w:p w14:paraId="6BF187D1" w14:textId="25117BCF" w:rsidR="0040619E" w:rsidRPr="0040619E" w:rsidRDefault="0040619E" w:rsidP="005A731B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Note: This applies regardless of the type or number of grants that were used to schedule the consecutively allocated UL </w:t>
            </w:r>
            <w:proofErr w:type="spellStart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subframes</w:t>
            </w:r>
            <w:proofErr w:type="spellEnd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 and for cases where there maybe gaps of one symbol or less between the consecutively allocated </w:t>
            </w:r>
            <w:proofErr w:type="spellStart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subframes</w:t>
            </w:r>
            <w:proofErr w:type="spellEnd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 as in Rel-14</w:t>
            </w:r>
          </w:p>
          <w:p w14:paraId="5328F68A" w14:textId="77777777" w:rsidR="0040619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</w:p>
          <w:p w14:paraId="3916FBE6" w14:textId="77777777" w:rsidR="0040619E" w:rsidRPr="006113F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 xml:space="preserve">Agreement at </w:t>
            </w:r>
            <w:r w:rsidRPr="006113FE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  <w:lang w:val="en-GB"/>
              </w:rPr>
              <w:t>RAN1#91</w:t>
            </w: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7BC76656" w14:textId="77777777" w:rsidR="0040619E" w:rsidRPr="0040619E" w:rsidRDefault="0040619E" w:rsidP="005A731B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For a UE which is allowed to apply Mode 1 UL partial subframe outside the MCOT acquired by the eNB, there is no restriction on LBT attempt number or position, i.e. the UE is allowed to continue Type 1 channel access before any slot of the UL burst if the LBT attempt for the previous slot fails.</w:t>
            </w:r>
          </w:p>
          <w:p w14:paraId="2BADF498" w14:textId="77777777" w:rsidR="0040619E" w:rsidRPr="0040619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</w:p>
          <w:p w14:paraId="4B8D2EBB" w14:textId="49185C37" w:rsidR="0040619E" w:rsidRPr="0040619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 xml:space="preserve">Agreement at </w:t>
            </w:r>
            <w:r w:rsidRPr="006113FE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  <w:lang w:val="en-GB"/>
              </w:rPr>
              <w:t>RAN1#91</w:t>
            </w: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6F4CFB2C" w14:textId="024688AA" w:rsidR="0040619E" w:rsidRPr="005A731B" w:rsidRDefault="0040619E" w:rsidP="005A731B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If a UL grant schedules a UL burst by multiple-subframe scheduling operation with Mode 1, Mode 1 is applied for all </w:t>
            </w:r>
            <w:proofErr w:type="spellStart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subframes</w:t>
            </w:r>
            <w:proofErr w:type="spellEnd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 of the UL burst.</w:t>
            </w:r>
          </w:p>
        </w:tc>
      </w:tr>
    </w:tbl>
    <w:p w14:paraId="7CA8FFCE" w14:textId="26B3C96A" w:rsidR="00E85388" w:rsidRDefault="004C292E" w:rsidP="003C63B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this contribution, we discuss </w:t>
      </w:r>
      <w:r w:rsidR="00833CE0">
        <w:rPr>
          <w:rFonts w:ascii="Times New Roman" w:hAnsi="Times New Roman"/>
          <w:kern w:val="0"/>
          <w:sz w:val="22"/>
        </w:rPr>
        <w:t>c</w:t>
      </w:r>
      <w:r w:rsidR="00833CE0" w:rsidRPr="00833CE0">
        <w:rPr>
          <w:rFonts w:ascii="Times New Roman" w:hAnsi="Times New Roman"/>
          <w:kern w:val="0"/>
          <w:sz w:val="22"/>
        </w:rPr>
        <w:t>hannel access</w:t>
      </w:r>
      <w:r w:rsidR="0086309C">
        <w:rPr>
          <w:rFonts w:ascii="Times New Roman" w:hAnsi="Times New Roman"/>
          <w:kern w:val="0"/>
          <w:sz w:val="22"/>
        </w:rPr>
        <w:t xml:space="preserve"> for UL burst transmission including </w:t>
      </w:r>
      <w:r w:rsidR="00833CE0">
        <w:rPr>
          <w:rFonts w:ascii="Times New Roman" w:hAnsi="Times New Roman"/>
          <w:kern w:val="0"/>
          <w:sz w:val="22"/>
        </w:rPr>
        <w:t xml:space="preserve">UL </w:t>
      </w:r>
      <w:r w:rsidR="00912459">
        <w:rPr>
          <w:rFonts w:ascii="Times New Roman" w:hAnsi="Times New Roman"/>
          <w:kern w:val="0"/>
          <w:sz w:val="22"/>
        </w:rPr>
        <w:t xml:space="preserve">partial </w:t>
      </w:r>
      <w:r w:rsidR="00833CE0">
        <w:rPr>
          <w:rFonts w:ascii="Times New Roman" w:hAnsi="Times New Roman"/>
          <w:kern w:val="0"/>
          <w:sz w:val="22"/>
        </w:rPr>
        <w:t xml:space="preserve">subframe </w:t>
      </w:r>
      <w:r w:rsidR="008E712C">
        <w:rPr>
          <w:rFonts w:ascii="Times New Roman" w:hAnsi="Times New Roman"/>
          <w:kern w:val="0"/>
          <w:sz w:val="22"/>
        </w:rPr>
        <w:t>under the Mode-1 which</w:t>
      </w:r>
      <w:r w:rsidR="00833CE0">
        <w:rPr>
          <w:rFonts w:ascii="Times New Roman" w:hAnsi="Times New Roman"/>
          <w:kern w:val="0"/>
          <w:sz w:val="22"/>
        </w:rPr>
        <w:t xml:space="preserve"> the </w:t>
      </w:r>
      <w:r w:rsidR="00833CE0" w:rsidRPr="00833CE0">
        <w:rPr>
          <w:rFonts w:ascii="Times New Roman" w:hAnsi="Times New Roman"/>
          <w:kern w:val="0"/>
          <w:sz w:val="22"/>
        </w:rPr>
        <w:t>UE may start at a Rel-14 starting point or at symbol #7 depending on the outcome of LBT</w:t>
      </w:r>
      <w:r w:rsidR="00833CE0">
        <w:rPr>
          <w:rFonts w:ascii="Times New Roman" w:hAnsi="Times New Roman"/>
          <w:kern w:val="0"/>
          <w:sz w:val="22"/>
        </w:rPr>
        <w:t>.</w:t>
      </w:r>
    </w:p>
    <w:p w14:paraId="72CC8516" w14:textId="77777777" w:rsidR="004262A9" w:rsidRDefault="004262A9" w:rsidP="003C63B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140FC84" w14:textId="3814E9C0" w:rsidR="004A21B0" w:rsidRPr="005A731B" w:rsidRDefault="004262A9" w:rsidP="005A731B">
      <w:pPr>
        <w:pStyle w:val="1"/>
        <w:rPr>
          <w:sz w:val="28"/>
        </w:rPr>
      </w:pPr>
      <w:r w:rsidRPr="005A731B">
        <w:rPr>
          <w:sz w:val="28"/>
        </w:rPr>
        <w:t xml:space="preserve">Discussion on </w:t>
      </w:r>
      <w:r w:rsidR="00251291" w:rsidRPr="005A731B">
        <w:rPr>
          <w:sz w:val="28"/>
        </w:rPr>
        <w:t xml:space="preserve">Channel access </w:t>
      </w:r>
      <w:r w:rsidR="00F54474" w:rsidRPr="005A731B">
        <w:rPr>
          <w:sz w:val="28"/>
        </w:rPr>
        <w:t>for UL partial subframe</w:t>
      </w:r>
    </w:p>
    <w:p w14:paraId="742966EF" w14:textId="549F90D5" w:rsidR="009B3566" w:rsidRDefault="00E14AC3" w:rsidP="00833CE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F59EC">
        <w:rPr>
          <w:rFonts w:ascii="Times New Roman" w:hAnsi="Times New Roman"/>
          <w:kern w:val="0"/>
          <w:sz w:val="22"/>
        </w:rPr>
        <w:t>For UL channel access</w:t>
      </w:r>
      <w:r w:rsidR="009B3566">
        <w:rPr>
          <w:rFonts w:ascii="Times New Roman" w:hAnsi="Times New Roman"/>
          <w:kern w:val="0"/>
          <w:sz w:val="22"/>
        </w:rPr>
        <w:t xml:space="preserve"> under Rel-14 </w:t>
      </w:r>
      <w:proofErr w:type="spellStart"/>
      <w:r w:rsidR="009B3566">
        <w:rPr>
          <w:rFonts w:ascii="Times New Roman" w:hAnsi="Times New Roman"/>
          <w:kern w:val="0"/>
          <w:sz w:val="22"/>
        </w:rPr>
        <w:t>eLAA</w:t>
      </w:r>
      <w:proofErr w:type="spellEnd"/>
      <w:r w:rsidR="009B3566">
        <w:rPr>
          <w:rFonts w:ascii="Times New Roman" w:hAnsi="Times New Roman"/>
          <w:kern w:val="0"/>
          <w:sz w:val="22"/>
        </w:rPr>
        <w:t xml:space="preserve"> WI</w:t>
      </w:r>
      <w:r w:rsidRPr="007F59EC">
        <w:rPr>
          <w:rFonts w:ascii="Times New Roman" w:hAnsi="Times New Roman"/>
          <w:kern w:val="0"/>
          <w:sz w:val="22"/>
        </w:rPr>
        <w:t>, the eNB can signal LBT type (i.e. Type</w:t>
      </w:r>
      <w:r w:rsidR="009B3566" w:rsidRPr="007F59EC">
        <w:rPr>
          <w:rFonts w:ascii="Times New Roman" w:hAnsi="Times New Roman"/>
          <w:kern w:val="0"/>
          <w:sz w:val="22"/>
        </w:rPr>
        <w:t>-</w:t>
      </w:r>
      <w:r w:rsidRPr="007F59EC">
        <w:rPr>
          <w:rFonts w:ascii="Times New Roman" w:hAnsi="Times New Roman"/>
          <w:kern w:val="0"/>
          <w:sz w:val="22"/>
        </w:rPr>
        <w:t>1 channel access or Type</w:t>
      </w:r>
      <w:r w:rsidR="009B3566" w:rsidRPr="007F59EC">
        <w:rPr>
          <w:rFonts w:ascii="Times New Roman" w:hAnsi="Times New Roman"/>
          <w:kern w:val="0"/>
          <w:sz w:val="22"/>
        </w:rPr>
        <w:t>-</w:t>
      </w:r>
      <w:r w:rsidRPr="007F59EC">
        <w:rPr>
          <w:rFonts w:ascii="Times New Roman" w:hAnsi="Times New Roman"/>
          <w:kern w:val="0"/>
          <w:sz w:val="22"/>
        </w:rPr>
        <w:t>2 channel access) to the UE through UL grant</w:t>
      </w:r>
      <w:r w:rsidR="009B3566" w:rsidRPr="007F59EC">
        <w:rPr>
          <w:rFonts w:ascii="Times New Roman" w:hAnsi="Times New Roman"/>
          <w:kern w:val="0"/>
          <w:sz w:val="22"/>
        </w:rPr>
        <w:t xml:space="preserve"> and then the UE performs channel access according to </w:t>
      </w:r>
      <w:r w:rsidR="00AC406F">
        <w:rPr>
          <w:rFonts w:ascii="Times New Roman" w:hAnsi="Times New Roman" w:hint="eastAsia"/>
          <w:kern w:val="0"/>
          <w:sz w:val="22"/>
        </w:rPr>
        <w:t xml:space="preserve">the </w:t>
      </w:r>
      <w:r w:rsidR="009B3566" w:rsidRPr="007F59EC">
        <w:rPr>
          <w:rFonts w:ascii="Times New Roman" w:hAnsi="Times New Roman"/>
          <w:kern w:val="0"/>
          <w:sz w:val="22"/>
        </w:rPr>
        <w:t xml:space="preserve">indicated LBT type. On the other hand, if certain condition is met, the UE may use channel access Type-2 for transmissions irrespective of the </w:t>
      </w:r>
      <w:r w:rsidR="007178AA">
        <w:rPr>
          <w:rFonts w:ascii="Times New Roman" w:hAnsi="Times New Roman" w:hint="eastAsia"/>
          <w:kern w:val="0"/>
          <w:sz w:val="22"/>
        </w:rPr>
        <w:t xml:space="preserve">UL </w:t>
      </w:r>
      <w:r w:rsidR="009B3566" w:rsidRPr="007F59EC">
        <w:rPr>
          <w:rFonts w:ascii="Times New Roman" w:hAnsi="Times New Roman"/>
          <w:kern w:val="0"/>
          <w:sz w:val="22"/>
        </w:rPr>
        <w:t xml:space="preserve">channel access </w:t>
      </w:r>
      <w:r w:rsidR="007178AA">
        <w:rPr>
          <w:rFonts w:ascii="Times New Roman" w:hAnsi="Times New Roman" w:hint="eastAsia"/>
          <w:kern w:val="0"/>
          <w:sz w:val="22"/>
        </w:rPr>
        <w:t>t</w:t>
      </w:r>
      <w:r w:rsidR="007178AA" w:rsidRPr="007F59EC">
        <w:rPr>
          <w:rFonts w:ascii="Times New Roman" w:hAnsi="Times New Roman"/>
          <w:kern w:val="0"/>
          <w:sz w:val="22"/>
        </w:rPr>
        <w:t xml:space="preserve">ype </w:t>
      </w:r>
      <w:r w:rsidR="007178AA">
        <w:rPr>
          <w:rFonts w:ascii="Times New Roman" w:hAnsi="Times New Roman" w:hint="eastAsia"/>
          <w:kern w:val="0"/>
          <w:sz w:val="22"/>
        </w:rPr>
        <w:t>indicated in</w:t>
      </w:r>
      <w:r w:rsidR="009B3566" w:rsidRPr="007F59EC">
        <w:rPr>
          <w:rFonts w:ascii="Times New Roman" w:hAnsi="Times New Roman"/>
          <w:kern w:val="0"/>
          <w:sz w:val="22"/>
        </w:rPr>
        <w:t xml:space="preserve"> UL grant.</w:t>
      </w:r>
      <w:r w:rsidR="009B3566" w:rsidRPr="001F133F">
        <w:rPr>
          <w:rFonts w:ascii="Times New Roman" w:hAnsi="Times New Roman"/>
          <w:kern w:val="0"/>
          <w:sz w:val="22"/>
        </w:rPr>
        <w:t xml:space="preserve"> </w:t>
      </w:r>
    </w:p>
    <w:p w14:paraId="706532C0" w14:textId="7FC02B17" w:rsidR="00AF5032" w:rsidRDefault="009B3566" w:rsidP="005A731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5C34EE">
        <w:rPr>
          <w:rFonts w:ascii="Times New Roman" w:hAnsi="Times New Roman" w:hint="eastAsia"/>
          <w:kern w:val="0"/>
          <w:sz w:val="22"/>
        </w:rPr>
        <w:lastRenderedPageBreak/>
        <w:t>At the RAN1#</w:t>
      </w:r>
      <w:r w:rsidRPr="005C34EE">
        <w:rPr>
          <w:rFonts w:ascii="Times New Roman" w:hAnsi="Times New Roman"/>
          <w:kern w:val="0"/>
          <w:sz w:val="22"/>
        </w:rPr>
        <w:t>89</w:t>
      </w:r>
      <w:r w:rsidRPr="005C34EE">
        <w:rPr>
          <w:rFonts w:ascii="Times New Roman" w:hAnsi="Times New Roman" w:hint="eastAsia"/>
          <w:kern w:val="0"/>
          <w:sz w:val="22"/>
        </w:rPr>
        <w:t xml:space="preserve"> meeting, </w:t>
      </w:r>
      <w:r w:rsidR="004262A9">
        <w:rPr>
          <w:rFonts w:ascii="Times New Roman" w:hAnsi="Times New Roman"/>
          <w:kern w:val="0"/>
          <w:sz w:val="22"/>
        </w:rPr>
        <w:t>RAN1</w:t>
      </w:r>
      <w:r w:rsidRPr="005C34EE">
        <w:rPr>
          <w:rFonts w:ascii="Times New Roman" w:hAnsi="Times New Roman"/>
          <w:kern w:val="0"/>
          <w:sz w:val="22"/>
        </w:rPr>
        <w:t xml:space="preserve"> agreed </w:t>
      </w:r>
      <w:r w:rsidR="00644768">
        <w:rPr>
          <w:rFonts w:ascii="Times New Roman" w:hAnsi="Times New Roman" w:hint="eastAsia"/>
          <w:kern w:val="0"/>
          <w:sz w:val="22"/>
        </w:rPr>
        <w:t>the</w:t>
      </w:r>
      <w:r w:rsidR="00644768">
        <w:rPr>
          <w:rFonts w:ascii="Times New Roman" w:hAnsi="Times New Roman"/>
          <w:kern w:val="0"/>
          <w:sz w:val="22"/>
        </w:rPr>
        <w:t xml:space="preserve"> </w:t>
      </w:r>
      <w:r w:rsidR="008E712C">
        <w:rPr>
          <w:rFonts w:ascii="Times New Roman" w:hAnsi="Times New Roman"/>
          <w:kern w:val="0"/>
          <w:sz w:val="22"/>
        </w:rPr>
        <w:t>Mode-1</w:t>
      </w:r>
      <w:r w:rsidR="00644768">
        <w:rPr>
          <w:rFonts w:ascii="Times New Roman" w:hAnsi="Times New Roman" w:hint="eastAsia"/>
          <w:kern w:val="0"/>
          <w:sz w:val="22"/>
        </w:rPr>
        <w:t xml:space="preserve"> operation</w:t>
      </w:r>
      <w:r w:rsidR="008E712C">
        <w:rPr>
          <w:rFonts w:ascii="Times New Roman" w:hAnsi="Times New Roman"/>
          <w:kern w:val="0"/>
          <w:sz w:val="22"/>
        </w:rPr>
        <w:t xml:space="preserve"> </w:t>
      </w:r>
      <w:r w:rsidR="004262A9">
        <w:rPr>
          <w:rFonts w:ascii="Times New Roman" w:hAnsi="Times New Roman"/>
          <w:kern w:val="0"/>
          <w:sz w:val="22"/>
        </w:rPr>
        <w:t xml:space="preserve">for the UE </w:t>
      </w:r>
      <w:r w:rsidRPr="005C34EE">
        <w:rPr>
          <w:rFonts w:ascii="Times New Roman" w:hAnsi="Times New Roman"/>
          <w:kern w:val="0"/>
          <w:sz w:val="22"/>
        </w:rPr>
        <w:t xml:space="preserve">that the UE may start at </w:t>
      </w:r>
      <w:r w:rsidR="004262A9">
        <w:rPr>
          <w:rFonts w:ascii="Times New Roman" w:hAnsi="Times New Roman"/>
          <w:kern w:val="0"/>
          <w:sz w:val="22"/>
        </w:rPr>
        <w:t xml:space="preserve">a </w:t>
      </w:r>
      <w:r w:rsidRPr="005C34EE">
        <w:rPr>
          <w:rFonts w:ascii="Times New Roman" w:hAnsi="Times New Roman"/>
          <w:kern w:val="0"/>
          <w:sz w:val="22"/>
        </w:rPr>
        <w:t xml:space="preserve">starting point </w:t>
      </w:r>
      <w:r w:rsidR="004262A9">
        <w:rPr>
          <w:rFonts w:ascii="Times New Roman" w:hAnsi="Times New Roman"/>
          <w:kern w:val="0"/>
          <w:sz w:val="22"/>
        </w:rPr>
        <w:t xml:space="preserve">defined in Rel-14 </w:t>
      </w:r>
      <w:proofErr w:type="spellStart"/>
      <w:r w:rsidR="004262A9">
        <w:rPr>
          <w:rFonts w:ascii="Times New Roman" w:hAnsi="Times New Roman" w:hint="eastAsia"/>
          <w:kern w:val="0"/>
          <w:sz w:val="22"/>
        </w:rPr>
        <w:t>eLAA</w:t>
      </w:r>
      <w:proofErr w:type="spellEnd"/>
      <w:r w:rsidR="004262A9">
        <w:rPr>
          <w:rFonts w:ascii="Times New Roman" w:hAnsi="Times New Roman" w:hint="eastAsia"/>
          <w:kern w:val="0"/>
          <w:sz w:val="22"/>
        </w:rPr>
        <w:t xml:space="preserve"> </w:t>
      </w:r>
      <w:r w:rsidRPr="005C34EE">
        <w:rPr>
          <w:rFonts w:ascii="Times New Roman" w:hAnsi="Times New Roman"/>
          <w:kern w:val="0"/>
          <w:sz w:val="22"/>
        </w:rPr>
        <w:t>or at symbol #7 depending on the outcome of LBT.</w:t>
      </w:r>
      <w:r w:rsidR="00AA575E">
        <w:rPr>
          <w:rFonts w:ascii="Times New Roman" w:hAnsi="Times New Roman"/>
          <w:kern w:val="0"/>
          <w:sz w:val="22"/>
        </w:rPr>
        <w:t xml:space="preserve"> If the UE fails channel access at </w:t>
      </w:r>
      <w:r w:rsidR="004262A9">
        <w:rPr>
          <w:rFonts w:ascii="Times New Roman" w:hAnsi="Times New Roman"/>
          <w:kern w:val="0"/>
          <w:sz w:val="22"/>
        </w:rPr>
        <w:t xml:space="preserve">the </w:t>
      </w:r>
      <w:r w:rsidR="00AA575E">
        <w:rPr>
          <w:rFonts w:ascii="Times New Roman" w:hAnsi="Times New Roman"/>
          <w:kern w:val="0"/>
          <w:sz w:val="22"/>
        </w:rPr>
        <w:t>starting point</w:t>
      </w:r>
      <w:r w:rsidR="004262A9">
        <w:rPr>
          <w:rFonts w:ascii="Times New Roman" w:hAnsi="Times New Roman"/>
          <w:kern w:val="0"/>
          <w:sz w:val="22"/>
        </w:rPr>
        <w:t xml:space="preserve"> defined in Rel-14</w:t>
      </w:r>
      <w:r w:rsidR="00AA575E">
        <w:rPr>
          <w:rFonts w:ascii="Times New Roman" w:hAnsi="Times New Roman"/>
          <w:kern w:val="0"/>
          <w:sz w:val="22"/>
        </w:rPr>
        <w:t xml:space="preserve">, i.e. PUSCH starting position indicated by </w:t>
      </w:r>
      <w:r w:rsidR="00AA575E">
        <w:rPr>
          <w:rFonts w:ascii="Times New Roman" w:hAnsi="Times New Roman" w:hint="eastAsia"/>
          <w:kern w:val="0"/>
          <w:sz w:val="22"/>
        </w:rPr>
        <w:t>UL grant, the</w:t>
      </w:r>
      <w:r w:rsidR="00AA575E">
        <w:rPr>
          <w:rFonts w:ascii="Times New Roman" w:hAnsi="Times New Roman"/>
          <w:kern w:val="0"/>
          <w:sz w:val="22"/>
        </w:rPr>
        <w:t>n the UE may start the PUSCH transmission at symbol #7 depending on the channel access before symbol #7. In this case, it</w:t>
      </w:r>
      <w:r w:rsidR="00644768">
        <w:rPr>
          <w:rFonts w:ascii="Times New Roman" w:hAnsi="Times New Roman" w:hint="eastAsia"/>
          <w:kern w:val="0"/>
          <w:sz w:val="22"/>
        </w:rPr>
        <w:t xml:space="preserve"> needs to clarify </w:t>
      </w:r>
      <w:r w:rsidR="004262A9">
        <w:rPr>
          <w:rFonts w:ascii="Times New Roman" w:hAnsi="Times New Roman"/>
          <w:kern w:val="0"/>
          <w:sz w:val="22"/>
        </w:rPr>
        <w:t xml:space="preserve">further </w:t>
      </w:r>
      <w:r w:rsidR="00644768">
        <w:rPr>
          <w:rFonts w:ascii="Times New Roman" w:hAnsi="Times New Roman" w:hint="eastAsia"/>
          <w:kern w:val="0"/>
          <w:sz w:val="22"/>
        </w:rPr>
        <w:t xml:space="preserve">how </w:t>
      </w:r>
      <w:r w:rsidR="00AA575E">
        <w:rPr>
          <w:rFonts w:ascii="Times New Roman" w:hAnsi="Times New Roman"/>
          <w:kern w:val="0"/>
          <w:sz w:val="22"/>
        </w:rPr>
        <w:t xml:space="preserve">the UE </w:t>
      </w:r>
      <w:r w:rsidR="00644768">
        <w:rPr>
          <w:rFonts w:ascii="Times New Roman" w:hAnsi="Times New Roman" w:hint="eastAsia"/>
          <w:kern w:val="0"/>
          <w:sz w:val="22"/>
        </w:rPr>
        <w:t xml:space="preserve">access the channel, i.e., </w:t>
      </w:r>
      <w:r w:rsidR="00AA575E">
        <w:rPr>
          <w:rFonts w:ascii="Times New Roman" w:hAnsi="Times New Roman" w:hint="eastAsia"/>
          <w:kern w:val="0"/>
          <w:sz w:val="22"/>
        </w:rPr>
        <w:t xml:space="preserve">which </w:t>
      </w:r>
      <w:r w:rsidR="00AA575E">
        <w:rPr>
          <w:rFonts w:ascii="Times New Roman" w:hAnsi="Times New Roman"/>
          <w:kern w:val="0"/>
          <w:sz w:val="22"/>
        </w:rPr>
        <w:t xml:space="preserve">kind of channel access type should be </w:t>
      </w:r>
      <w:r w:rsidR="00A966A7">
        <w:rPr>
          <w:rFonts w:ascii="Times New Roman" w:hAnsi="Times New Roman"/>
          <w:kern w:val="0"/>
          <w:sz w:val="22"/>
        </w:rPr>
        <w:t xml:space="preserve">used </w:t>
      </w:r>
      <w:r w:rsidR="007178AA">
        <w:rPr>
          <w:rFonts w:ascii="Times New Roman" w:hAnsi="Times New Roman" w:hint="eastAsia"/>
          <w:kern w:val="0"/>
          <w:sz w:val="22"/>
        </w:rPr>
        <w:t>for</w:t>
      </w:r>
      <w:r w:rsidR="007178AA">
        <w:rPr>
          <w:rFonts w:ascii="Times New Roman" w:hAnsi="Times New Roman"/>
          <w:kern w:val="0"/>
          <w:sz w:val="22"/>
        </w:rPr>
        <w:t xml:space="preserve"> </w:t>
      </w:r>
      <w:r w:rsidR="00A966A7">
        <w:rPr>
          <w:rFonts w:ascii="Times New Roman" w:hAnsi="Times New Roman"/>
          <w:kern w:val="0"/>
          <w:sz w:val="22"/>
        </w:rPr>
        <w:t xml:space="preserve">the channel access before symbol #7. </w:t>
      </w:r>
    </w:p>
    <w:p w14:paraId="75C9833D" w14:textId="16CD61FE" w:rsidR="000F0FAC" w:rsidRDefault="00A966A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A966A7">
        <w:rPr>
          <w:rFonts w:ascii="Times New Roman" w:hAnsi="Times New Roman"/>
          <w:kern w:val="0"/>
          <w:sz w:val="22"/>
        </w:rPr>
        <w:t xml:space="preserve">In particular, </w:t>
      </w:r>
      <w:r w:rsidR="003B5079">
        <w:rPr>
          <w:rFonts w:ascii="Times New Roman" w:hAnsi="Times New Roman"/>
          <w:kern w:val="0"/>
          <w:sz w:val="22"/>
        </w:rPr>
        <w:t xml:space="preserve">if </w:t>
      </w:r>
      <w:r w:rsidR="000E2D84" w:rsidRPr="00A966A7">
        <w:rPr>
          <w:rFonts w:ascii="Times New Roman" w:hAnsi="Times New Roman"/>
          <w:kern w:val="0"/>
          <w:sz w:val="22"/>
        </w:rPr>
        <w:t xml:space="preserve">the UE </w:t>
      </w:r>
      <w:r w:rsidR="000E2D84">
        <w:rPr>
          <w:rFonts w:ascii="Times New Roman" w:hAnsi="Times New Roman"/>
          <w:kern w:val="0"/>
          <w:sz w:val="22"/>
        </w:rPr>
        <w:t>receives a UL grant indicating T</w:t>
      </w:r>
      <w:r w:rsidR="000E2D84" w:rsidRPr="00A966A7">
        <w:rPr>
          <w:rFonts w:ascii="Times New Roman" w:hAnsi="Times New Roman"/>
          <w:kern w:val="0"/>
          <w:sz w:val="22"/>
        </w:rPr>
        <w:t>ype-</w:t>
      </w:r>
      <w:r w:rsidR="00AF5032">
        <w:rPr>
          <w:rFonts w:ascii="Times New Roman" w:hAnsi="Times New Roman"/>
          <w:kern w:val="0"/>
          <w:sz w:val="22"/>
        </w:rPr>
        <w:t>1</w:t>
      </w:r>
      <w:r w:rsidR="000E2D84" w:rsidRPr="00A966A7">
        <w:rPr>
          <w:rFonts w:ascii="Times New Roman" w:hAnsi="Times New Roman"/>
          <w:kern w:val="0"/>
          <w:sz w:val="22"/>
        </w:rPr>
        <w:t xml:space="preserve"> channel access from the </w:t>
      </w:r>
      <w:r w:rsidR="000E2D84">
        <w:rPr>
          <w:rFonts w:ascii="Times New Roman" w:hAnsi="Times New Roman"/>
          <w:kern w:val="0"/>
          <w:sz w:val="22"/>
        </w:rPr>
        <w:t>eNB</w:t>
      </w:r>
      <w:r w:rsidR="000E2D84" w:rsidRPr="00A966A7">
        <w:rPr>
          <w:rFonts w:ascii="Times New Roman" w:hAnsi="Times New Roman"/>
          <w:kern w:val="0"/>
          <w:sz w:val="22"/>
        </w:rPr>
        <w:t xml:space="preserve"> </w:t>
      </w:r>
      <w:r w:rsidR="00AF5032">
        <w:rPr>
          <w:rFonts w:ascii="Times New Roman" w:hAnsi="Times New Roman"/>
          <w:kern w:val="0"/>
          <w:sz w:val="22"/>
        </w:rPr>
        <w:t xml:space="preserve">and </w:t>
      </w:r>
      <w:r w:rsidR="003B5079">
        <w:rPr>
          <w:rFonts w:ascii="Times New Roman" w:hAnsi="Times New Roman"/>
          <w:kern w:val="0"/>
          <w:sz w:val="22"/>
        </w:rPr>
        <w:t xml:space="preserve">then </w:t>
      </w:r>
      <w:r w:rsidR="00AF5032">
        <w:rPr>
          <w:rFonts w:ascii="Times New Roman" w:hAnsi="Times New Roman"/>
          <w:kern w:val="0"/>
          <w:sz w:val="22"/>
        </w:rPr>
        <w:t xml:space="preserve">the UE </w:t>
      </w:r>
      <w:r w:rsidR="003B5079">
        <w:rPr>
          <w:rFonts w:ascii="Times New Roman" w:hAnsi="Times New Roman"/>
          <w:kern w:val="0"/>
          <w:sz w:val="22"/>
        </w:rPr>
        <w:t xml:space="preserve">detects C-PDCCH indicating ‘UL offset’ </w:t>
      </w:r>
      <w:r w:rsidR="003B5079" w:rsidRPr="005A731B">
        <w:rPr>
          <w:rFonts w:ascii="Times New Roman" w:hAnsi="Times New Roman"/>
          <w:i/>
          <w:kern w:val="0"/>
          <w:sz w:val="22"/>
        </w:rPr>
        <w:t>l</w:t>
      </w:r>
      <w:r w:rsidR="003B5079">
        <w:rPr>
          <w:rFonts w:ascii="Times New Roman" w:hAnsi="Times New Roman"/>
          <w:kern w:val="0"/>
          <w:sz w:val="22"/>
        </w:rPr>
        <w:t xml:space="preserve"> and ‘UL duration’ </w:t>
      </w:r>
      <w:r w:rsidR="003B5079" w:rsidRPr="005A731B">
        <w:rPr>
          <w:rFonts w:ascii="Times New Roman" w:hAnsi="Times New Roman"/>
          <w:i/>
          <w:kern w:val="0"/>
          <w:sz w:val="22"/>
        </w:rPr>
        <w:t>d</w:t>
      </w:r>
      <w:r w:rsidR="003B5079">
        <w:rPr>
          <w:rFonts w:ascii="Times New Roman" w:hAnsi="Times New Roman"/>
          <w:kern w:val="0"/>
          <w:sz w:val="22"/>
        </w:rPr>
        <w:t xml:space="preserve">, the </w:t>
      </w:r>
      <w:r w:rsidR="0081076A">
        <w:rPr>
          <w:rFonts w:ascii="Times New Roman" w:hAnsi="Times New Roman"/>
          <w:kern w:val="0"/>
          <w:sz w:val="22"/>
        </w:rPr>
        <w:t xml:space="preserve">UE may use </w:t>
      </w:r>
      <w:r w:rsidRPr="00A966A7">
        <w:rPr>
          <w:rFonts w:ascii="Times New Roman" w:hAnsi="Times New Roman"/>
          <w:kern w:val="0"/>
          <w:sz w:val="22"/>
        </w:rPr>
        <w:t>Type-2 channel access at the start of the corresponding UL burst</w:t>
      </w:r>
      <w:r w:rsidR="0081076A">
        <w:rPr>
          <w:rFonts w:ascii="Times New Roman" w:hAnsi="Times New Roman"/>
          <w:kern w:val="0"/>
          <w:sz w:val="22"/>
        </w:rPr>
        <w:t xml:space="preserve"> </w:t>
      </w:r>
      <w:r w:rsidR="0081076A" w:rsidRPr="0081076A">
        <w:rPr>
          <w:rFonts w:ascii="Times New Roman" w:hAnsi="Times New Roman"/>
          <w:kern w:val="0"/>
          <w:sz w:val="22"/>
        </w:rPr>
        <w:t xml:space="preserve">irrespective of the channel access </w:t>
      </w:r>
      <w:r w:rsidR="007178AA">
        <w:rPr>
          <w:rFonts w:ascii="Times New Roman" w:hAnsi="Times New Roman" w:hint="eastAsia"/>
          <w:kern w:val="0"/>
          <w:sz w:val="22"/>
        </w:rPr>
        <w:t>t</w:t>
      </w:r>
      <w:r w:rsidR="0081076A" w:rsidRPr="0081076A">
        <w:rPr>
          <w:rFonts w:ascii="Times New Roman" w:hAnsi="Times New Roman"/>
          <w:kern w:val="0"/>
          <w:sz w:val="22"/>
        </w:rPr>
        <w:t xml:space="preserve">ype </w:t>
      </w:r>
      <w:r w:rsidR="0015225C" w:rsidRPr="0081076A">
        <w:rPr>
          <w:rFonts w:ascii="Times New Roman" w:hAnsi="Times New Roman"/>
          <w:kern w:val="0"/>
          <w:sz w:val="22"/>
        </w:rPr>
        <w:t>signaled</w:t>
      </w:r>
      <w:r w:rsidR="0081076A" w:rsidRPr="0081076A">
        <w:rPr>
          <w:rFonts w:ascii="Times New Roman" w:hAnsi="Times New Roman"/>
          <w:kern w:val="0"/>
          <w:sz w:val="22"/>
        </w:rPr>
        <w:t xml:space="preserve"> in the UL grant for those </w:t>
      </w:r>
      <w:proofErr w:type="spellStart"/>
      <w:r w:rsidR="0081076A" w:rsidRPr="0081076A">
        <w:rPr>
          <w:rFonts w:ascii="Times New Roman" w:hAnsi="Times New Roman"/>
          <w:kern w:val="0"/>
          <w:sz w:val="22"/>
        </w:rPr>
        <w:t>subframes</w:t>
      </w:r>
      <w:proofErr w:type="spellEnd"/>
      <w:r w:rsidR="000E2D84">
        <w:rPr>
          <w:rFonts w:ascii="Times New Roman" w:hAnsi="Times New Roman"/>
          <w:kern w:val="0"/>
          <w:sz w:val="22"/>
        </w:rPr>
        <w:t xml:space="preserve">. In </w:t>
      </w:r>
      <w:r w:rsidR="008E712C">
        <w:rPr>
          <w:rFonts w:ascii="Times New Roman" w:hAnsi="Times New Roman"/>
          <w:kern w:val="0"/>
          <w:sz w:val="22"/>
        </w:rPr>
        <w:t xml:space="preserve">the </w:t>
      </w:r>
      <w:r w:rsidR="000E2D84">
        <w:rPr>
          <w:rFonts w:ascii="Times New Roman" w:hAnsi="Times New Roman"/>
          <w:kern w:val="0"/>
          <w:sz w:val="22"/>
        </w:rPr>
        <w:t xml:space="preserve">case, if the UE fails </w:t>
      </w:r>
      <w:r w:rsidR="0081076A">
        <w:rPr>
          <w:rFonts w:ascii="Times New Roman" w:hAnsi="Times New Roman"/>
          <w:kern w:val="0"/>
          <w:sz w:val="22"/>
        </w:rPr>
        <w:t xml:space="preserve">Type-2 </w:t>
      </w:r>
      <w:r w:rsidR="000E2D84">
        <w:rPr>
          <w:rFonts w:ascii="Times New Roman" w:hAnsi="Times New Roman"/>
          <w:kern w:val="0"/>
          <w:sz w:val="22"/>
        </w:rPr>
        <w:t xml:space="preserve">channel access </w:t>
      </w:r>
      <w:r w:rsidR="000E2D84" w:rsidRPr="00A966A7">
        <w:rPr>
          <w:rFonts w:ascii="Times New Roman" w:hAnsi="Times New Roman"/>
          <w:kern w:val="0"/>
          <w:sz w:val="22"/>
        </w:rPr>
        <w:t>at the start of the corresponding UL burst</w:t>
      </w:r>
      <w:r w:rsidR="000E2D84">
        <w:rPr>
          <w:rFonts w:ascii="Times New Roman" w:hAnsi="Times New Roman"/>
          <w:kern w:val="0"/>
          <w:sz w:val="22"/>
        </w:rPr>
        <w:t>,</w:t>
      </w:r>
      <w:r w:rsidR="000E2D84" w:rsidRPr="00A966A7">
        <w:rPr>
          <w:rFonts w:ascii="Times New Roman" w:hAnsi="Times New Roman"/>
          <w:kern w:val="0"/>
          <w:sz w:val="22"/>
        </w:rPr>
        <w:t xml:space="preserve"> </w:t>
      </w:r>
      <w:r w:rsidRPr="00A966A7">
        <w:rPr>
          <w:rFonts w:ascii="Times New Roman" w:hAnsi="Times New Roman"/>
          <w:kern w:val="0"/>
          <w:sz w:val="22"/>
        </w:rPr>
        <w:t xml:space="preserve">it </w:t>
      </w:r>
      <w:r w:rsidR="0015225C">
        <w:rPr>
          <w:rFonts w:ascii="Times New Roman" w:hAnsi="Times New Roman"/>
          <w:kern w:val="0"/>
          <w:sz w:val="22"/>
        </w:rPr>
        <w:t xml:space="preserve">should be </w:t>
      </w:r>
      <w:r w:rsidR="0081076A">
        <w:rPr>
          <w:rFonts w:ascii="Times New Roman" w:hAnsi="Times New Roman"/>
          <w:kern w:val="0"/>
          <w:sz w:val="22"/>
        </w:rPr>
        <w:t>clarif</w:t>
      </w:r>
      <w:r w:rsidR="0015225C">
        <w:rPr>
          <w:rFonts w:ascii="Times New Roman" w:hAnsi="Times New Roman"/>
          <w:kern w:val="0"/>
          <w:sz w:val="22"/>
        </w:rPr>
        <w:t>ied</w:t>
      </w:r>
      <w:r w:rsidR="0081076A" w:rsidRPr="00A966A7">
        <w:rPr>
          <w:rFonts w:ascii="Times New Roman" w:hAnsi="Times New Roman"/>
          <w:kern w:val="0"/>
          <w:sz w:val="22"/>
        </w:rPr>
        <w:t xml:space="preserve"> </w:t>
      </w:r>
      <w:r w:rsidR="0081076A">
        <w:rPr>
          <w:rFonts w:ascii="Times New Roman" w:hAnsi="Times New Roman"/>
          <w:kern w:val="0"/>
          <w:sz w:val="22"/>
        </w:rPr>
        <w:t xml:space="preserve">which </w:t>
      </w:r>
      <w:r w:rsidRPr="00A966A7">
        <w:rPr>
          <w:rFonts w:ascii="Times New Roman" w:hAnsi="Times New Roman"/>
          <w:kern w:val="0"/>
          <w:sz w:val="22"/>
        </w:rPr>
        <w:t xml:space="preserve">channel access type </w:t>
      </w:r>
      <w:r w:rsidR="0081076A">
        <w:rPr>
          <w:rFonts w:ascii="Times New Roman" w:hAnsi="Times New Roman"/>
          <w:kern w:val="0"/>
          <w:sz w:val="22"/>
        </w:rPr>
        <w:t xml:space="preserve">should be used </w:t>
      </w:r>
      <w:r w:rsidR="0081076A" w:rsidRPr="00A966A7">
        <w:rPr>
          <w:rFonts w:ascii="Times New Roman" w:hAnsi="Times New Roman"/>
          <w:kern w:val="0"/>
          <w:sz w:val="22"/>
        </w:rPr>
        <w:t>before symbol #7</w:t>
      </w:r>
      <w:r w:rsidR="0015225C" w:rsidRPr="0015225C">
        <w:rPr>
          <w:rFonts w:ascii="Times New Roman" w:hAnsi="Times New Roman"/>
          <w:kern w:val="0"/>
          <w:sz w:val="22"/>
        </w:rPr>
        <w:t xml:space="preserve"> </w:t>
      </w:r>
      <w:r w:rsidR="0015225C">
        <w:rPr>
          <w:rFonts w:ascii="Times New Roman" w:hAnsi="Times New Roman"/>
          <w:kern w:val="0"/>
          <w:sz w:val="22"/>
        </w:rPr>
        <w:t xml:space="preserve">for the </w:t>
      </w:r>
      <w:proofErr w:type="gramStart"/>
      <w:r w:rsidR="0015225C">
        <w:rPr>
          <w:rFonts w:ascii="Times New Roman" w:hAnsi="Times New Roman"/>
          <w:kern w:val="0"/>
          <w:sz w:val="22"/>
        </w:rPr>
        <w:t>UE</w:t>
      </w:r>
      <w:r w:rsidRPr="00A966A7">
        <w:rPr>
          <w:rFonts w:ascii="Times New Roman" w:hAnsi="Times New Roman"/>
          <w:kern w:val="0"/>
          <w:sz w:val="22"/>
        </w:rPr>
        <w:t>.</w:t>
      </w:r>
      <w:proofErr w:type="gramEnd"/>
      <w:r w:rsidR="000E2D84">
        <w:rPr>
          <w:rFonts w:ascii="Times New Roman" w:hAnsi="Times New Roman"/>
          <w:kern w:val="0"/>
          <w:sz w:val="22"/>
        </w:rPr>
        <w:t xml:space="preserve"> </w:t>
      </w:r>
    </w:p>
    <w:p w14:paraId="445C6736" w14:textId="79C5135A" w:rsidR="000F0FAC" w:rsidRDefault="000F0FAC" w:rsidP="00212B4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0F0FAC">
        <w:rPr>
          <w:rFonts w:ascii="Times New Roman" w:hAnsi="Times New Roman"/>
          <w:kern w:val="0"/>
          <w:sz w:val="22"/>
        </w:rPr>
        <w:t xml:space="preserve">The </w:t>
      </w:r>
      <w:r w:rsidR="0086309C">
        <w:rPr>
          <w:rFonts w:ascii="Times New Roman" w:hAnsi="Times New Roman"/>
          <w:kern w:val="0"/>
          <w:sz w:val="22"/>
        </w:rPr>
        <w:t>alternatives</w:t>
      </w:r>
      <w:r w:rsidR="0086309C" w:rsidRPr="000F0FAC">
        <w:rPr>
          <w:rFonts w:ascii="Times New Roman" w:hAnsi="Times New Roman"/>
          <w:kern w:val="0"/>
          <w:sz w:val="22"/>
        </w:rPr>
        <w:t xml:space="preserve"> </w:t>
      </w:r>
      <w:r w:rsidR="007178AA">
        <w:rPr>
          <w:rFonts w:ascii="Times New Roman" w:hAnsi="Times New Roman" w:hint="eastAsia"/>
          <w:kern w:val="0"/>
          <w:sz w:val="22"/>
        </w:rPr>
        <w:t>to</w:t>
      </w:r>
      <w:r w:rsidRPr="000F0FAC">
        <w:rPr>
          <w:rFonts w:ascii="Times New Roman" w:hAnsi="Times New Roman"/>
          <w:kern w:val="0"/>
          <w:sz w:val="22"/>
        </w:rPr>
        <w:t xml:space="preserve"> be considered for </w:t>
      </w:r>
      <w:r w:rsidR="007178AA">
        <w:rPr>
          <w:rFonts w:ascii="Times New Roman" w:hAnsi="Times New Roman" w:hint="eastAsia"/>
          <w:kern w:val="0"/>
          <w:sz w:val="22"/>
        </w:rPr>
        <w:t>that case</w:t>
      </w:r>
      <w:r w:rsidR="007178AA" w:rsidRPr="000F0FA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are </w:t>
      </w:r>
      <w:r w:rsidR="007178AA">
        <w:rPr>
          <w:rFonts w:ascii="Times New Roman" w:hAnsi="Times New Roman" w:hint="eastAsia"/>
          <w:kern w:val="0"/>
          <w:sz w:val="22"/>
        </w:rPr>
        <w:t>as follows</w:t>
      </w:r>
      <w:r>
        <w:rPr>
          <w:rFonts w:ascii="Times New Roman" w:hAnsi="Times New Roman"/>
          <w:kern w:val="0"/>
          <w:sz w:val="22"/>
        </w:rPr>
        <w:t>:</w:t>
      </w:r>
    </w:p>
    <w:p w14:paraId="668A6CBE" w14:textId="45B49582" w:rsidR="000F0FAC" w:rsidRPr="005B4CCA" w:rsidRDefault="0086309C" w:rsidP="005B4CCA">
      <w:pPr>
        <w:pStyle w:val="a9"/>
        <w:widowControl/>
        <w:numPr>
          <w:ilvl w:val="0"/>
          <w:numId w:val="44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i/>
          <w:kern w:val="0"/>
          <w:sz w:val="22"/>
        </w:rPr>
      </w:pPr>
      <w:r w:rsidRPr="005B4CCA">
        <w:rPr>
          <w:rFonts w:ascii="Times New Roman" w:hAnsi="Times New Roman"/>
          <w:i/>
          <w:kern w:val="0"/>
          <w:sz w:val="22"/>
        </w:rPr>
        <w:t>Alt-</w:t>
      </w:r>
      <w:r w:rsidR="000F0FAC" w:rsidRPr="005B4CCA">
        <w:rPr>
          <w:rFonts w:ascii="Times New Roman" w:hAnsi="Times New Roman"/>
          <w:i/>
          <w:kern w:val="0"/>
          <w:sz w:val="22"/>
        </w:rPr>
        <w:t>1: To use the channel access type indicated by the UL grant for the UL subframe(s)</w:t>
      </w:r>
    </w:p>
    <w:p w14:paraId="187930FD" w14:textId="3BD886C6" w:rsidR="000F0FAC" w:rsidRPr="005B4CCA" w:rsidRDefault="0086309C" w:rsidP="005B4CCA">
      <w:pPr>
        <w:pStyle w:val="a9"/>
        <w:widowControl/>
        <w:numPr>
          <w:ilvl w:val="0"/>
          <w:numId w:val="44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i/>
          <w:kern w:val="0"/>
          <w:sz w:val="22"/>
        </w:rPr>
      </w:pPr>
      <w:r w:rsidRPr="005B4CCA">
        <w:rPr>
          <w:rFonts w:ascii="Times New Roman" w:hAnsi="Times New Roman"/>
          <w:i/>
          <w:kern w:val="0"/>
          <w:sz w:val="22"/>
        </w:rPr>
        <w:t>Alt-</w:t>
      </w:r>
      <w:r w:rsidR="000F0FAC" w:rsidRPr="005B4CCA">
        <w:rPr>
          <w:rFonts w:ascii="Times New Roman" w:hAnsi="Times New Roman"/>
          <w:i/>
          <w:kern w:val="0"/>
          <w:sz w:val="22"/>
        </w:rPr>
        <w:t>2: To use the channel access type performed at the start of the UL subframe(s) regardless of the channel access type indicated by the UL grant</w:t>
      </w:r>
    </w:p>
    <w:p w14:paraId="1B10DE02" w14:textId="7CB73F01" w:rsidR="000F0FAC" w:rsidRPr="005B4CCA" w:rsidRDefault="0086309C" w:rsidP="005B4CCA">
      <w:pPr>
        <w:pStyle w:val="a9"/>
        <w:widowControl/>
        <w:numPr>
          <w:ilvl w:val="0"/>
          <w:numId w:val="44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i/>
          <w:kern w:val="0"/>
          <w:sz w:val="22"/>
        </w:rPr>
      </w:pPr>
      <w:r w:rsidRPr="005B4CCA">
        <w:rPr>
          <w:rFonts w:ascii="Times New Roman" w:hAnsi="Times New Roman"/>
          <w:i/>
          <w:kern w:val="0"/>
          <w:sz w:val="22"/>
        </w:rPr>
        <w:t>Alt-</w:t>
      </w:r>
      <w:r w:rsidR="000F0FAC" w:rsidRPr="005B4CCA">
        <w:rPr>
          <w:rFonts w:ascii="Times New Roman" w:hAnsi="Times New Roman"/>
          <w:i/>
          <w:kern w:val="0"/>
          <w:sz w:val="22"/>
        </w:rPr>
        <w:t>3: Always to perform type-1 channel access regardless of the channel access type indicated by the UL grant or within a COT</w:t>
      </w:r>
    </w:p>
    <w:p w14:paraId="62375F78" w14:textId="3D281248" w:rsidR="00322D15" w:rsidRDefault="00782B9B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According to the current TS 36.213 specification [2] for</w:t>
      </w:r>
      <w:r w:rsidR="00322D15">
        <w:rPr>
          <w:rFonts w:ascii="Times New Roman" w:hAnsi="Times New Roman"/>
          <w:kern w:val="0"/>
          <w:sz w:val="22"/>
        </w:rPr>
        <w:t xml:space="preserve"> multiple subframe(s) transmission i</w:t>
      </w:r>
      <w:r w:rsidR="0012322B">
        <w:rPr>
          <w:rFonts w:ascii="Times New Roman" w:hAnsi="Times New Roman"/>
          <w:kern w:val="0"/>
          <w:sz w:val="22"/>
        </w:rPr>
        <w:t>n Rel-1</w:t>
      </w:r>
      <w:r w:rsidR="002C6636">
        <w:rPr>
          <w:rFonts w:ascii="Times New Roman" w:hAnsi="Times New Roman"/>
          <w:kern w:val="0"/>
          <w:sz w:val="22"/>
        </w:rPr>
        <w:t>4</w:t>
      </w:r>
      <w:r w:rsidR="0012322B">
        <w:rPr>
          <w:rFonts w:ascii="Times New Roman" w:hAnsi="Times New Roman"/>
          <w:kern w:val="0"/>
          <w:sz w:val="22"/>
        </w:rPr>
        <w:t xml:space="preserve"> </w:t>
      </w:r>
      <w:proofErr w:type="spellStart"/>
      <w:r w:rsidR="0012322B">
        <w:rPr>
          <w:rFonts w:ascii="Times New Roman" w:hAnsi="Times New Roman"/>
          <w:kern w:val="0"/>
          <w:sz w:val="22"/>
        </w:rPr>
        <w:t>eLAA</w:t>
      </w:r>
      <w:proofErr w:type="spellEnd"/>
      <w:r w:rsidR="00322D15">
        <w:rPr>
          <w:rFonts w:ascii="Times New Roman" w:hAnsi="Times New Roman"/>
          <w:kern w:val="0"/>
          <w:sz w:val="22"/>
        </w:rPr>
        <w:t xml:space="preserve">, if the UE cannot access the channel for a transmission in subframe </w:t>
      </w:r>
      <w:proofErr w:type="spellStart"/>
      <w:r w:rsidR="00322D15" w:rsidRPr="00212B48">
        <w:rPr>
          <w:rFonts w:ascii="Times New Roman" w:hAnsi="Times New Roman"/>
          <w:i/>
          <w:kern w:val="0"/>
          <w:sz w:val="22"/>
        </w:rPr>
        <w:t>n</w:t>
      </w:r>
      <w:r w:rsidR="00322D15" w:rsidRPr="00212B48">
        <w:rPr>
          <w:rFonts w:ascii="Times New Roman" w:hAnsi="Times New Roman"/>
          <w:i/>
          <w:kern w:val="0"/>
          <w:vertAlign w:val="subscript"/>
        </w:rPr>
        <w:t>k</w:t>
      </w:r>
      <w:proofErr w:type="spellEnd"/>
      <w:r w:rsidR="00322D15">
        <w:rPr>
          <w:rFonts w:ascii="Times New Roman" w:hAnsi="Times New Roman"/>
          <w:i/>
          <w:kern w:val="0"/>
          <w:vertAlign w:val="subscript"/>
        </w:rPr>
        <w:t xml:space="preserve"> </w:t>
      </w:r>
      <w:r w:rsidR="00322D15">
        <w:rPr>
          <w:rFonts w:ascii="Times New Roman" w:hAnsi="Times New Roman"/>
          <w:kern w:val="0"/>
          <w:sz w:val="22"/>
        </w:rPr>
        <w:t xml:space="preserve">, then </w:t>
      </w:r>
      <w:r w:rsidR="0012322B">
        <w:rPr>
          <w:rFonts w:ascii="Times New Roman" w:hAnsi="Times New Roman"/>
          <w:kern w:val="0"/>
          <w:sz w:val="22"/>
        </w:rPr>
        <w:t xml:space="preserve">the UE shall attempt to make a transmission in the next subframe </w:t>
      </w:r>
      <w:r w:rsidR="00212B48" w:rsidRPr="00212B48">
        <w:rPr>
          <w:rFonts w:ascii="Times New Roman" w:hAnsi="Times New Roman"/>
          <w:i/>
          <w:kern w:val="0"/>
          <w:sz w:val="22"/>
        </w:rPr>
        <w:t>n</w:t>
      </w:r>
      <w:r w:rsidR="00212B48" w:rsidRPr="00212B48">
        <w:rPr>
          <w:rFonts w:ascii="Times New Roman" w:hAnsi="Times New Roman"/>
          <w:i/>
          <w:kern w:val="0"/>
          <w:vertAlign w:val="subscript"/>
        </w:rPr>
        <w:t>k+1</w:t>
      </w:r>
      <w:r w:rsidR="00212B48">
        <w:rPr>
          <w:rFonts w:ascii="Times New Roman" w:hAnsi="Times New Roman"/>
          <w:kern w:val="0"/>
          <w:sz w:val="22"/>
        </w:rPr>
        <w:t xml:space="preserve"> </w:t>
      </w:r>
      <w:r w:rsidR="0012322B">
        <w:rPr>
          <w:rFonts w:ascii="Times New Roman" w:hAnsi="Times New Roman"/>
          <w:kern w:val="0"/>
          <w:sz w:val="22"/>
        </w:rPr>
        <w:t xml:space="preserve">according to the channel access type indicated in the DCI </w:t>
      </w:r>
      <w:r w:rsidR="00322D15">
        <w:rPr>
          <w:rFonts w:ascii="Times New Roman" w:hAnsi="Times New Roman"/>
          <w:kern w:val="0"/>
          <w:sz w:val="22"/>
        </w:rPr>
        <w:t>as following</w:t>
      </w:r>
      <w:r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22D15" w14:paraId="53384B8A" w14:textId="77777777" w:rsidTr="005A731B">
        <w:trPr>
          <w:trHeight w:val="3456"/>
        </w:trPr>
        <w:tc>
          <w:tcPr>
            <w:tcW w:w="9736" w:type="dxa"/>
          </w:tcPr>
          <w:p w14:paraId="764B9E2C" w14:textId="77777777" w:rsidR="00322D15" w:rsidRPr="00322D15" w:rsidRDefault="00322D15" w:rsidP="005A731B">
            <w:pPr>
              <w:keepNext/>
              <w:keepLines/>
              <w:widowControl/>
              <w:wordWrap/>
              <w:overflowPunct w:val="0"/>
              <w:adjustRightInd w:val="0"/>
              <w:spacing w:before="120"/>
              <w:jc w:val="left"/>
              <w:textAlignment w:val="baseline"/>
              <w:outlineLvl w:val="2"/>
              <w:rPr>
                <w:rFonts w:ascii="Arial" w:eastAsia="Times New Roman" w:hAnsi="Arial"/>
                <w:kern w:val="0"/>
                <w:sz w:val="28"/>
                <w:szCs w:val="20"/>
                <w:lang w:val="en-GB" w:eastAsia="en-GB"/>
              </w:rPr>
            </w:pPr>
            <w:r w:rsidRPr="00322D15">
              <w:rPr>
                <w:rFonts w:ascii="Arial" w:eastAsia="Times New Roman" w:hAnsi="Arial"/>
                <w:kern w:val="0"/>
                <w:sz w:val="28"/>
                <w:szCs w:val="20"/>
                <w:lang w:val="en-GB" w:eastAsia="en-GB"/>
              </w:rPr>
              <w:t>15.2.1</w:t>
            </w:r>
            <w:r w:rsidRPr="00322D15">
              <w:rPr>
                <w:rFonts w:ascii="Arial" w:eastAsia="Times New Roman" w:hAnsi="Arial"/>
                <w:kern w:val="0"/>
                <w:sz w:val="28"/>
                <w:szCs w:val="20"/>
                <w:lang w:val="en-GB" w:eastAsia="en-GB"/>
              </w:rPr>
              <w:tab/>
              <w:t>Channel access procedure for Uplink transmission(s)</w:t>
            </w:r>
          </w:p>
          <w:p w14:paraId="4DFFEBFF" w14:textId="77777777" w:rsidR="00322D15" w:rsidRPr="00322D15" w:rsidRDefault="00322D15" w:rsidP="005A731B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kern w:val="0"/>
                <w:szCs w:val="20"/>
                <w:lang w:val="en-GB" w:eastAsia="x-none"/>
              </w:rPr>
            </w:pPr>
            <w:r w:rsidRPr="00322D15">
              <w:rPr>
                <w:rFonts w:ascii="Times New Roman" w:eastAsia="Times New Roman" w:hAnsi="Times New Roman" w:cs="v5.0.0"/>
                <w:kern w:val="0"/>
                <w:sz w:val="22"/>
                <w:szCs w:val="20"/>
                <w:lang w:val="en-GB" w:eastAsia="en-GB"/>
              </w:rPr>
              <w:t>…</w:t>
            </w:r>
          </w:p>
          <w:p w14:paraId="6E0D808F" w14:textId="77777777" w:rsidR="00322D15" w:rsidRPr="00322D15" w:rsidRDefault="00322D15" w:rsidP="005A731B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</w:pP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If the </w: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zh-CN"/>
              </w:rPr>
              <w:t>'</w: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UL duration and offse</w:t>
            </w:r>
            <w:r w:rsidRPr="00322D15">
              <w:rPr>
                <w:rFonts w:ascii="Times New Roman" w:eastAsia="Times New Roman" w:hAnsi="Times New Roman" w:hint="eastAsia"/>
                <w:kern w:val="0"/>
                <w:szCs w:val="20"/>
                <w:lang w:val="en-GB" w:eastAsia="zh-CN"/>
              </w:rPr>
              <w:t>t</w: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zh-CN"/>
              </w:rPr>
              <w:t>'</w: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field configures an 'UL offset' </w:t>
            </w:r>
            <w:r w:rsidRPr="00322D15">
              <w:rPr>
                <w:rFonts w:ascii="Times New Roman" w:eastAsia="Times New Roman" w:hAnsi="Times New Roman"/>
                <w:kern w:val="0"/>
                <w:position w:val="-6"/>
                <w:szCs w:val="20"/>
                <w:lang w:val="en-GB" w:eastAsia="en-GB"/>
              </w:rPr>
              <w:object w:dxaOrig="140" w:dyaOrig="240" w14:anchorId="4D4A0B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5pt;height:12pt" o:ole="">
                  <v:imagedata r:id="rId8" o:title=""/>
                </v:shape>
                <o:OLEObject Type="Embed" ProgID="Equation.3" ShapeID="_x0000_i1025" DrawAspect="Content" ObjectID="_1580379978" r:id="rId9"/>
              </w:objec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and an 'UL duration'</w:t>
            </w:r>
            <w:r w:rsidRPr="00322D15">
              <w:rPr>
                <w:rFonts w:ascii="Times New Roman" w:eastAsia="Times New Roman" w:hAnsi="Times New Roman"/>
                <w:kern w:val="0"/>
                <w:position w:val="-6"/>
                <w:szCs w:val="20"/>
                <w:lang w:val="en-GB" w:eastAsia="en-GB"/>
              </w:rPr>
              <w:object w:dxaOrig="200" w:dyaOrig="240" w14:anchorId="2CB895A9">
                <v:shape id="_x0000_i1026" type="#_x0000_t75" style="width:10pt;height:12pt" o:ole="">
                  <v:imagedata r:id="rId10" o:title=""/>
                </v:shape>
                <o:OLEObject Type="Embed" ProgID="Equation.3" ShapeID="_x0000_i1026" DrawAspect="Content" ObjectID="_1580379979" r:id="rId11"/>
              </w:objec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for subframe </w:t>
            </w:r>
            <w:r w:rsidRPr="00322D15">
              <w:rPr>
                <w:rFonts w:ascii="Times New Roman" w:eastAsia="Times New Roman" w:hAnsi="Times New Roman"/>
                <w:kern w:val="0"/>
                <w:position w:val="-6"/>
                <w:szCs w:val="20"/>
                <w:lang w:val="en-GB" w:eastAsia="en-GB"/>
              </w:rPr>
              <w:object w:dxaOrig="200" w:dyaOrig="220" w14:anchorId="405232F6">
                <v:shape id="_x0000_i1027" type="#_x0000_t75" style="width:10pt;height:11.5pt" o:ole="">
                  <v:imagedata r:id="rId12" o:title=""/>
                </v:shape>
                <o:OLEObject Type="Embed" ProgID="Equation.3" ShapeID="_x0000_i1027" DrawAspect="Content" ObjectID="_1580379980" r:id="rId13"/>
              </w:objec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, then </w:t>
            </w:r>
          </w:p>
          <w:p w14:paraId="1709CF82" w14:textId="77777777" w:rsidR="00322D15" w:rsidRPr="00322D15" w:rsidRDefault="00322D15" w:rsidP="005A731B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</w:pPr>
            <w:proofErr w:type="gramStart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the</w:t>
            </w:r>
            <w:proofErr w:type="gramEnd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UE may use channel access Type 2 for transmissions in </w:t>
            </w:r>
            <w:proofErr w:type="spellStart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subframes</w:t>
            </w:r>
            <w:proofErr w:type="spellEnd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</w:t>
            </w:r>
            <w:r w:rsidRPr="00322D15">
              <w:rPr>
                <w:rFonts w:ascii="Times New Roman" w:eastAsia="Times New Roman" w:hAnsi="Times New Roman"/>
                <w:kern w:val="0"/>
                <w:position w:val="-6"/>
                <w:szCs w:val="20"/>
                <w:lang w:val="en-GB" w:eastAsia="en-GB"/>
              </w:rPr>
              <w:object w:dxaOrig="800" w:dyaOrig="279" w14:anchorId="2C79D48B">
                <v:shape id="_x0000_i1028" type="#_x0000_t75" style="width:40.5pt;height:14.5pt" o:ole="">
                  <v:imagedata r:id="rId14" o:title=""/>
                </v:shape>
                <o:OLEObject Type="Embed" ProgID="Equation.3" ShapeID="_x0000_i1028" DrawAspect="Content" ObjectID="_1580379981" r:id="rId15"/>
              </w:object>
            </w:r>
            <w:r w:rsidRPr="00322D15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where </w:t>
            </w:r>
            <w:r w:rsidRPr="00322D15">
              <w:rPr>
                <w:rFonts w:ascii="Times New Roman" w:eastAsia="Times New Roman" w:hAnsi="Times New Roman"/>
                <w:kern w:val="0"/>
                <w:position w:val="-8"/>
                <w:szCs w:val="20"/>
                <w:lang w:val="en-GB" w:eastAsia="en-GB"/>
              </w:rPr>
              <w:object w:dxaOrig="1400" w:dyaOrig="300" w14:anchorId="58DBB5C8">
                <v:shape id="_x0000_i1029" type="#_x0000_t75" style="width:70.5pt;height:15pt" o:ole="">
                  <v:imagedata r:id="rId16" o:title=""/>
                </v:shape>
                <o:OLEObject Type="Embed" ProgID="Equation.3" ShapeID="_x0000_i1029" DrawAspect="Content" ObjectID="_1580379982" r:id="rId17"/>
              </w:objec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, irrespective of the channel access Type signalled in the UL grant for those </w:t>
            </w:r>
            <w:proofErr w:type="spellStart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subframes</w:t>
            </w:r>
            <w:proofErr w:type="spellEnd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, if the end of UE transmission occurs in or before subframe </w:t>
            </w:r>
            <w:r w:rsidRPr="00322D15">
              <w:rPr>
                <w:rFonts w:ascii="Times New Roman" w:eastAsia="Times New Roman" w:hAnsi="Times New Roman"/>
                <w:kern w:val="0"/>
                <w:position w:val="-6"/>
                <w:szCs w:val="20"/>
                <w:lang w:val="en-GB" w:eastAsia="en-GB"/>
              </w:rPr>
              <w:object w:dxaOrig="1200" w:dyaOrig="279" w14:anchorId="7FD998F6">
                <v:shape id="_x0000_i1030" type="#_x0000_t75" style="width:61pt;height:14.5pt" o:ole="">
                  <v:imagedata r:id="rId18" o:title=""/>
                </v:shape>
                <o:OLEObject Type="Embed" ProgID="Equation.3" ShapeID="_x0000_i1030" DrawAspect="Content" ObjectID="_1580379983" r:id="rId19"/>
              </w:objec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.</w:t>
            </w:r>
          </w:p>
          <w:p w14:paraId="6E6A74E2" w14:textId="77777777" w:rsidR="00322D15" w:rsidRPr="005A731B" w:rsidRDefault="00322D15" w:rsidP="005A731B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hAnsi="Times New Roman"/>
                <w:b/>
                <w:kern w:val="0"/>
                <w:szCs w:val="20"/>
                <w:lang w:val="en-GB"/>
              </w:rPr>
            </w:pPr>
            <w:r w:rsidRPr="005A731B">
              <w:rPr>
                <w:rFonts w:ascii="Times New Roman" w:eastAsia="Times New Roman" w:hAnsi="Times New Roman"/>
                <w:b/>
                <w:kern w:val="0"/>
                <w:szCs w:val="20"/>
                <w:lang w:val="en-GB" w:eastAsia="x-none"/>
              </w:rPr>
              <w:t xml:space="preserve">If the UE scheduled to transmit transmissions including PUSCH in a set </w:t>
            </w:r>
            <w:proofErr w:type="spellStart"/>
            <w:r w:rsidRPr="005A731B">
              <w:rPr>
                <w:rFonts w:ascii="Times New Roman" w:eastAsia="Times New Roman" w:hAnsi="Times New Roman"/>
                <w:b/>
                <w:kern w:val="0"/>
                <w:szCs w:val="20"/>
                <w:lang w:val="en-GB" w:eastAsia="x-none"/>
              </w:rPr>
              <w:t>subframes</w:t>
            </w:r>
            <w:proofErr w:type="spellEnd"/>
            <w:r w:rsidRPr="005A731B">
              <w:rPr>
                <w:rFonts w:ascii="Times New Roman" w:eastAsia="Times New Roman" w:hAnsi="Times New Roman"/>
                <w:b/>
                <w:kern w:val="0"/>
                <w:szCs w:val="20"/>
                <w:lang w:val="en-GB" w:eastAsia="x-none"/>
              </w:rPr>
              <w:t xml:space="preserve"> </w:t>
            </w:r>
            <w:r w:rsidRPr="003245B6">
              <w:rPr>
                <w:rFonts w:ascii="Times New Roman" w:eastAsia="Times New Roman" w:hAnsi="Times New Roman"/>
                <w:b/>
                <w:kern w:val="0"/>
                <w:position w:val="-12"/>
                <w:szCs w:val="20"/>
                <w:lang w:val="en-GB" w:eastAsia="en-GB"/>
              </w:rPr>
              <w:object w:dxaOrig="1300" w:dyaOrig="360" w14:anchorId="59CE175E">
                <v:shape id="_x0000_i1031" type="#_x0000_t75" style="width:66pt;height:18pt" o:ole="">
                  <v:imagedata r:id="rId20" o:title=""/>
                </v:shape>
                <o:OLEObject Type="Embed" ProgID="Equation.3" ShapeID="_x0000_i1031" DrawAspect="Content" ObjectID="_1580379984" r:id="rId21"/>
              </w:object>
            </w:r>
            <w:r w:rsidRPr="005A731B">
              <w:rPr>
                <w:rFonts w:ascii="Times New Roman" w:eastAsia="Times New Roman" w:hAnsi="Times New Roman"/>
                <w:b/>
                <w:kern w:val="0"/>
                <w:szCs w:val="20"/>
                <w:lang w:val="en-GB" w:eastAsia="en-GB"/>
              </w:rPr>
              <w:t xml:space="preserve"> </w:t>
            </w:r>
            <w:r w:rsidRPr="005A731B">
              <w:rPr>
                <w:rFonts w:ascii="Times New Roman" w:eastAsia="Times New Roman" w:hAnsi="Times New Roman"/>
                <w:b/>
                <w:kern w:val="0"/>
                <w:szCs w:val="20"/>
                <w:lang w:val="en-GB" w:eastAsia="x-none"/>
              </w:rPr>
              <w:t>using PDCCH DCI Format 0B/4B, and</w:t>
            </w:r>
            <w:r w:rsidRPr="005A731B">
              <w:rPr>
                <w:rFonts w:ascii="Times New Roman" w:eastAsia="Times New Roman" w:hAnsi="Times New Roman"/>
                <w:b/>
                <w:kern w:val="0"/>
                <w:szCs w:val="20"/>
                <w:lang w:val="en-GB" w:eastAsia="en-GB"/>
              </w:rPr>
              <w:t xml:space="preserve"> if the UE cannot access the channel for a transmission in </w:t>
            </w:r>
            <w:proofErr w:type="gramStart"/>
            <w:r w:rsidRPr="005A731B">
              <w:rPr>
                <w:rFonts w:ascii="Times New Roman" w:eastAsia="Times New Roman" w:hAnsi="Times New Roman"/>
                <w:b/>
                <w:kern w:val="0"/>
                <w:szCs w:val="20"/>
                <w:lang w:val="en-GB" w:eastAsia="en-GB"/>
              </w:rPr>
              <w:t xml:space="preserve">subframe </w:t>
            </w:r>
            <w:proofErr w:type="gramEnd"/>
            <w:r w:rsidRPr="003245B6">
              <w:rPr>
                <w:rFonts w:ascii="Times New Roman" w:eastAsia="Times New Roman" w:hAnsi="Times New Roman"/>
                <w:b/>
                <w:kern w:val="0"/>
                <w:position w:val="-12"/>
                <w:szCs w:val="20"/>
                <w:lang w:val="en-GB" w:eastAsia="en-GB"/>
              </w:rPr>
              <w:object w:dxaOrig="279" w:dyaOrig="360" w14:anchorId="526350AE">
                <v:shape id="_x0000_i1032" type="#_x0000_t75" style="width:14.5pt;height:18pt" o:ole="">
                  <v:imagedata r:id="rId22" o:title=""/>
                </v:shape>
                <o:OLEObject Type="Embed" ProgID="Equation.3" ShapeID="_x0000_i1032" DrawAspect="Content" ObjectID="_1580379985" r:id="rId23"/>
              </w:object>
            </w:r>
            <w:r w:rsidRPr="005A731B">
              <w:rPr>
                <w:rFonts w:ascii="Times New Roman" w:eastAsia="Times New Roman" w:hAnsi="Times New Roman"/>
                <w:b/>
                <w:kern w:val="0"/>
                <w:szCs w:val="20"/>
                <w:lang w:val="en-GB" w:eastAsia="en-GB"/>
              </w:rPr>
              <w:t xml:space="preserve">, the UE shall attempt to make a transmission in subframe </w:t>
            </w:r>
            <w:r w:rsidRPr="003245B6">
              <w:rPr>
                <w:rFonts w:ascii="Times New Roman" w:eastAsia="Times New Roman" w:hAnsi="Times New Roman"/>
                <w:b/>
                <w:kern w:val="0"/>
                <w:position w:val="-12"/>
                <w:szCs w:val="20"/>
                <w:lang w:val="en-GB" w:eastAsia="en-GB"/>
              </w:rPr>
              <w:object w:dxaOrig="420" w:dyaOrig="360" w14:anchorId="471B13C1">
                <v:shape id="_x0000_i1033" type="#_x0000_t75" style="width:21pt;height:18pt" o:ole="">
                  <v:imagedata r:id="rId24" o:title=""/>
                </v:shape>
                <o:OLEObject Type="Embed" ProgID="Equation.3" ShapeID="_x0000_i1033" DrawAspect="Content" ObjectID="_1580379986" r:id="rId25"/>
              </w:object>
            </w:r>
            <w:r w:rsidRPr="005A731B">
              <w:rPr>
                <w:rFonts w:ascii="Times New Roman" w:eastAsia="Times New Roman" w:hAnsi="Times New Roman"/>
                <w:b/>
                <w:kern w:val="0"/>
                <w:szCs w:val="20"/>
                <w:lang w:val="en-GB" w:eastAsia="en-GB"/>
              </w:rPr>
              <w:t xml:space="preserve"> according to the channel access type indicated in the DCI, where </w:t>
            </w:r>
            <w:r w:rsidRPr="003245B6">
              <w:rPr>
                <w:rFonts w:ascii="Times New Roman" w:eastAsia="Times New Roman" w:hAnsi="Times New Roman"/>
                <w:b/>
                <w:kern w:val="0"/>
                <w:position w:val="-10"/>
                <w:szCs w:val="20"/>
                <w:lang w:val="en-GB" w:eastAsia="en-GB"/>
              </w:rPr>
              <w:object w:dxaOrig="1640" w:dyaOrig="340" w14:anchorId="74D1A635">
                <v:shape id="_x0000_i1034" type="#_x0000_t75" style="width:82pt;height:17.5pt" o:ole="">
                  <v:imagedata r:id="rId26" o:title=""/>
                </v:shape>
                <o:OLEObject Type="Embed" ProgID="Equation.3" ShapeID="_x0000_i1034" DrawAspect="Content" ObjectID="_1580379987" r:id="rId27"/>
              </w:object>
            </w:r>
            <w:r w:rsidRPr="005A731B">
              <w:rPr>
                <w:rFonts w:ascii="Times New Roman" w:eastAsia="Times New Roman" w:hAnsi="Times New Roman"/>
                <w:b/>
                <w:kern w:val="0"/>
                <w:szCs w:val="20"/>
                <w:lang w:val="en-GB" w:eastAsia="en-GB"/>
              </w:rPr>
              <w:t xml:space="preserve">, and </w:t>
            </w:r>
            <w:r w:rsidRPr="003245B6">
              <w:rPr>
                <w:rFonts w:ascii="Times New Roman" w:eastAsia="Times New Roman" w:hAnsi="Times New Roman"/>
                <w:b/>
                <w:kern w:val="0"/>
                <w:position w:val="-6"/>
                <w:szCs w:val="20"/>
                <w:lang w:val="en-GB" w:eastAsia="en-GB"/>
              </w:rPr>
              <w:object w:dxaOrig="240" w:dyaOrig="220" w14:anchorId="29E229F4">
                <v:shape id="_x0000_i1035" type="#_x0000_t75" style="width:12pt;height:11.5pt" o:ole="">
                  <v:imagedata r:id="rId28" o:title=""/>
                </v:shape>
                <o:OLEObject Type="Embed" ProgID="Equation.3" ShapeID="_x0000_i1035" DrawAspect="Content" ObjectID="_1580379988" r:id="rId29"/>
              </w:object>
            </w:r>
            <w:r w:rsidRPr="005A731B">
              <w:rPr>
                <w:rFonts w:ascii="Times New Roman" w:eastAsia="Times New Roman" w:hAnsi="Times New Roman"/>
                <w:b/>
                <w:kern w:val="0"/>
                <w:szCs w:val="20"/>
                <w:lang w:val="en-GB" w:eastAsia="en-GB"/>
              </w:rPr>
              <w:t xml:space="preserve">is the number of scheduled </w:t>
            </w:r>
            <w:proofErr w:type="spellStart"/>
            <w:r w:rsidRPr="005A731B">
              <w:rPr>
                <w:rFonts w:ascii="Times New Roman" w:eastAsia="Times New Roman" w:hAnsi="Times New Roman"/>
                <w:b/>
                <w:kern w:val="0"/>
                <w:szCs w:val="20"/>
                <w:lang w:val="en-GB" w:eastAsia="en-GB"/>
              </w:rPr>
              <w:t>subframes</w:t>
            </w:r>
            <w:proofErr w:type="spellEnd"/>
            <w:r w:rsidRPr="005A731B">
              <w:rPr>
                <w:rFonts w:ascii="Times New Roman" w:eastAsia="Times New Roman" w:hAnsi="Times New Roman"/>
                <w:b/>
                <w:kern w:val="0"/>
                <w:szCs w:val="20"/>
                <w:lang w:val="en-GB" w:eastAsia="en-GB"/>
              </w:rPr>
              <w:t xml:space="preserve"> indicated in the DCI. </w:t>
            </w:r>
          </w:p>
          <w:p w14:paraId="0512E6F5" w14:textId="77777777" w:rsidR="00322D15" w:rsidRPr="00322D15" w:rsidRDefault="00322D15" w:rsidP="005A731B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</w:pP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If the UE is scheduled to transmit transmissions without gaps including PUSCH in a set of </w:t>
            </w:r>
            <w:proofErr w:type="spellStart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subframes</w:t>
            </w:r>
            <w:proofErr w:type="spellEnd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 </w:t>
            </w:r>
            <w:r w:rsidRPr="00322D15">
              <w:rPr>
                <w:rFonts w:ascii="Times New Roman" w:eastAsia="Times New Roman" w:hAnsi="Times New Roman"/>
                <w:kern w:val="0"/>
                <w:position w:val="-12"/>
                <w:szCs w:val="20"/>
                <w:lang w:val="en-GB" w:eastAsia="en-GB"/>
              </w:rPr>
              <w:object w:dxaOrig="1300" w:dyaOrig="360" w14:anchorId="6470424A">
                <v:shape id="_x0000_i1036" type="#_x0000_t75" style="width:66pt;height:18pt" o:ole="">
                  <v:imagedata r:id="rId20" o:title=""/>
                </v:shape>
                <o:OLEObject Type="Embed" ProgID="Equation.3" ShapeID="_x0000_i1036" DrawAspect="Content" ObjectID="_1580379989" r:id="rId30"/>
              </w:object>
            </w:r>
            <w:r w:rsidRPr="00322D15">
              <w:rPr>
                <w:rFonts w:ascii="Times New Roman" w:hAnsi="Times New Roman" w:hint="eastAsia"/>
                <w:kern w:val="0"/>
                <w:szCs w:val="20"/>
                <w:lang w:val="en-GB"/>
              </w:rPr>
              <w:t xml:space="preserve"> </w: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using one or more PDCCH DCI Format 0A/0B/4A/4B and the UE performs a transmission in subframe</w:t>
            </w:r>
            <w:r w:rsidRPr="00322D15">
              <w:rPr>
                <w:rFonts w:ascii="Times New Roman" w:hAnsi="Times New Roman" w:hint="eastAsia"/>
                <w:kern w:val="0"/>
                <w:szCs w:val="20"/>
                <w:lang w:val="en-GB"/>
              </w:rPr>
              <w:t xml:space="preserve"> </w:t>
            </w:r>
            <w:r w:rsidRPr="00322D15">
              <w:rPr>
                <w:rFonts w:ascii="Times New Roman" w:eastAsia="Times New Roman" w:hAnsi="Times New Roman"/>
                <w:kern w:val="0"/>
                <w:position w:val="-12"/>
                <w:szCs w:val="20"/>
                <w:lang w:val="en-GB" w:eastAsia="en-GB"/>
              </w:rPr>
              <w:object w:dxaOrig="279" w:dyaOrig="360" w14:anchorId="41AC0A1E">
                <v:shape id="_x0000_i1037" type="#_x0000_t75" style="width:14.5pt;height:18pt" o:ole="">
                  <v:imagedata r:id="rId22" o:title=""/>
                </v:shape>
                <o:OLEObject Type="Embed" ProgID="Equation.3" ShapeID="_x0000_i1037" DrawAspect="Content" ObjectID="_1580379990" r:id="rId31"/>
              </w:objec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 after accessing the carrier according to one of Type 1 or Type 2 UL channel access procedures, the UE may continue transmission in </w:t>
            </w:r>
            <w:proofErr w:type="spellStart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subframes</w:t>
            </w:r>
            <w:proofErr w:type="spellEnd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after </w:t>
            </w:r>
            <w:r w:rsidRPr="00322D15">
              <w:rPr>
                <w:rFonts w:ascii="Times New Roman" w:eastAsia="Times New Roman" w:hAnsi="Times New Roman"/>
                <w:kern w:val="0"/>
                <w:position w:val="-12"/>
                <w:szCs w:val="20"/>
                <w:lang w:val="en-GB" w:eastAsia="en-GB"/>
              </w:rPr>
              <w:object w:dxaOrig="279" w:dyaOrig="360" w14:anchorId="000CF6B2">
                <v:shape id="_x0000_i1038" type="#_x0000_t75" style="width:14.5pt;height:18pt" o:ole="">
                  <v:imagedata r:id="rId22" o:title=""/>
                </v:shape>
                <o:OLEObject Type="Embed" ProgID="Equation.3" ShapeID="_x0000_i1038" DrawAspect="Content" ObjectID="_1580379991" r:id="rId32"/>
              </w:object>
            </w:r>
            <w:r w:rsidRPr="00322D15">
              <w:rPr>
                <w:rFonts w:ascii="Times New Roman" w:hAnsi="Times New Roman" w:hint="eastAsia"/>
                <w:kern w:val="0"/>
                <w:szCs w:val="20"/>
                <w:lang w:val="en-GB"/>
              </w:rPr>
              <w:t xml:space="preserve"> </w:t>
            </w:r>
            <w:proofErr w:type="gramStart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where</w:t>
            </w:r>
            <w:r w:rsidRPr="00322D15">
              <w:rPr>
                <w:rFonts w:ascii="Times New Roman" w:hAnsi="Times New Roman" w:hint="eastAsia"/>
                <w:kern w:val="0"/>
                <w:szCs w:val="20"/>
                <w:lang w:val="en-GB"/>
              </w:rPr>
              <w:t xml:space="preserve"> </w:t>
            </w:r>
            <w:proofErr w:type="gramEnd"/>
            <w:r w:rsidRPr="00322D15">
              <w:rPr>
                <w:rFonts w:ascii="Times New Roman" w:eastAsia="Times New Roman" w:hAnsi="Times New Roman"/>
                <w:kern w:val="0"/>
                <w:position w:val="-10"/>
                <w:szCs w:val="20"/>
                <w:lang w:val="en-GB" w:eastAsia="en-GB"/>
              </w:rPr>
              <w:object w:dxaOrig="1579" w:dyaOrig="340" w14:anchorId="0C60BD52">
                <v:shape id="_x0000_i1039" type="#_x0000_t75" style="width:78.5pt;height:17.5pt" o:ole="">
                  <v:imagedata r:id="rId33" o:title=""/>
                </v:shape>
                <o:OLEObject Type="Embed" ProgID="Equation.3" ShapeID="_x0000_i1039" DrawAspect="Content" ObjectID="_1580379992" r:id="rId34"/>
              </w:objec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.</w:t>
            </w:r>
          </w:p>
          <w:p w14:paraId="2BAE27C4" w14:textId="5E47B7C4" w:rsidR="00322D15" w:rsidRDefault="00322D15" w:rsidP="005A731B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/>
                <w:kern w:val="0"/>
                <w:sz w:val="22"/>
              </w:rPr>
            </w:pP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…</w:t>
            </w:r>
          </w:p>
        </w:tc>
      </w:tr>
    </w:tbl>
    <w:p w14:paraId="0A968239" w14:textId="77777777" w:rsidR="00322D15" w:rsidRDefault="00322D1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3944CC89" w14:textId="22591BFA" w:rsidR="000F0FAC" w:rsidRDefault="00322D1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As </w:t>
      </w:r>
      <w:r w:rsidR="007178AA">
        <w:rPr>
          <w:rFonts w:ascii="Times New Roman" w:hAnsi="Times New Roman" w:hint="eastAsia"/>
          <w:kern w:val="0"/>
          <w:sz w:val="22"/>
        </w:rPr>
        <w:t>extending the same concept in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the UL </w:t>
      </w:r>
      <w:r>
        <w:rPr>
          <w:rFonts w:ascii="Times New Roman" w:hAnsi="Times New Roman" w:hint="eastAsia"/>
          <w:kern w:val="0"/>
          <w:sz w:val="22"/>
        </w:rPr>
        <w:t>channel access</w:t>
      </w:r>
      <w:r w:rsidR="004262A9">
        <w:rPr>
          <w:rFonts w:ascii="Times New Roman" w:hAnsi="Times New Roman"/>
          <w:kern w:val="0"/>
          <w:sz w:val="22"/>
        </w:rPr>
        <w:t xml:space="preserve"> for transmitting multiple subframe(s)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Rel-14 </w:t>
      </w:r>
      <w:proofErr w:type="spellStart"/>
      <w:r>
        <w:rPr>
          <w:rFonts w:ascii="Times New Roman" w:hAnsi="Times New Roman"/>
          <w:kern w:val="0"/>
          <w:sz w:val="22"/>
        </w:rPr>
        <w:t>eLAA</w:t>
      </w:r>
      <w:proofErr w:type="spellEnd"/>
      <w:r>
        <w:rPr>
          <w:rFonts w:ascii="Times New Roman" w:hAnsi="Times New Roman"/>
          <w:kern w:val="0"/>
          <w:sz w:val="22"/>
        </w:rPr>
        <w:t xml:space="preserve">, </w:t>
      </w:r>
      <w:r w:rsidR="0086309C">
        <w:rPr>
          <w:rFonts w:ascii="Times New Roman" w:hAnsi="Times New Roman"/>
          <w:kern w:val="0"/>
          <w:sz w:val="22"/>
        </w:rPr>
        <w:t>Alt-</w:t>
      </w:r>
      <w:r w:rsidR="00F60FAE">
        <w:rPr>
          <w:rFonts w:ascii="Times New Roman" w:hAnsi="Times New Roman" w:hint="eastAsia"/>
          <w:kern w:val="0"/>
          <w:sz w:val="22"/>
        </w:rPr>
        <w:t xml:space="preserve">1 </w:t>
      </w:r>
      <w:r w:rsidR="00212B48">
        <w:rPr>
          <w:rFonts w:ascii="Times New Roman" w:hAnsi="Times New Roman"/>
          <w:kern w:val="0"/>
          <w:sz w:val="22"/>
        </w:rPr>
        <w:t>seems reasonable</w:t>
      </w:r>
      <w:r w:rsidR="00D53494">
        <w:rPr>
          <w:rFonts w:ascii="Times New Roman" w:hAnsi="Times New Roman"/>
          <w:kern w:val="0"/>
          <w:sz w:val="22"/>
        </w:rPr>
        <w:t xml:space="preserve"> </w:t>
      </w:r>
      <w:r w:rsidR="00F54474">
        <w:rPr>
          <w:rFonts w:ascii="Times New Roman" w:hAnsi="Times New Roman"/>
          <w:kern w:val="0"/>
          <w:sz w:val="22"/>
        </w:rPr>
        <w:t>to use</w:t>
      </w:r>
      <w:r w:rsidR="00F60FAE">
        <w:rPr>
          <w:rFonts w:ascii="Times New Roman" w:hAnsi="Times New Roman" w:hint="eastAsia"/>
          <w:kern w:val="0"/>
          <w:sz w:val="22"/>
        </w:rPr>
        <w:t xml:space="preserve"> </w:t>
      </w:r>
      <w:r w:rsidR="00212B48">
        <w:rPr>
          <w:rFonts w:ascii="Times New Roman" w:hAnsi="Times New Roman"/>
          <w:kern w:val="0"/>
          <w:sz w:val="22"/>
        </w:rPr>
        <w:t xml:space="preserve">the channel access type indicated by the UL grant for the UL subframe(s) before the additional starting symbol #7 on the perspective of following </w:t>
      </w:r>
      <w:r w:rsidR="002C6636">
        <w:rPr>
          <w:rFonts w:ascii="Times New Roman" w:hAnsi="Times New Roman"/>
          <w:kern w:val="0"/>
          <w:sz w:val="22"/>
        </w:rPr>
        <w:t xml:space="preserve">identical </w:t>
      </w:r>
      <w:r w:rsidR="00212B48">
        <w:rPr>
          <w:rFonts w:ascii="Times New Roman" w:hAnsi="Times New Roman"/>
          <w:kern w:val="0"/>
          <w:sz w:val="22"/>
        </w:rPr>
        <w:t>UL channel access</w:t>
      </w:r>
      <w:r w:rsidR="002C6636">
        <w:rPr>
          <w:rFonts w:ascii="Times New Roman" w:hAnsi="Times New Roman"/>
          <w:kern w:val="0"/>
          <w:sz w:val="22"/>
        </w:rPr>
        <w:t xml:space="preserve"> procedure for multiple subframe(s)</w:t>
      </w:r>
      <w:r w:rsidR="00212B48">
        <w:rPr>
          <w:rFonts w:ascii="Times New Roman" w:hAnsi="Times New Roman"/>
          <w:kern w:val="0"/>
          <w:sz w:val="22"/>
        </w:rPr>
        <w:t xml:space="preserve"> </w:t>
      </w:r>
      <w:r w:rsidR="002C6636">
        <w:rPr>
          <w:rFonts w:ascii="Times New Roman" w:hAnsi="Times New Roman"/>
          <w:kern w:val="0"/>
          <w:sz w:val="22"/>
        </w:rPr>
        <w:t xml:space="preserve">transmission </w:t>
      </w:r>
      <w:r w:rsidR="00212B48">
        <w:rPr>
          <w:rFonts w:ascii="Times New Roman" w:hAnsi="Times New Roman"/>
          <w:kern w:val="0"/>
          <w:sz w:val="22"/>
        </w:rPr>
        <w:t>in Rel-1</w:t>
      </w:r>
      <w:r w:rsidR="002C6636">
        <w:rPr>
          <w:rFonts w:ascii="Times New Roman" w:hAnsi="Times New Roman"/>
          <w:kern w:val="0"/>
          <w:sz w:val="22"/>
        </w:rPr>
        <w:t>4</w:t>
      </w:r>
      <w:r w:rsidR="00212B48">
        <w:rPr>
          <w:rFonts w:ascii="Times New Roman" w:hAnsi="Times New Roman"/>
          <w:kern w:val="0"/>
          <w:sz w:val="22"/>
        </w:rPr>
        <w:t xml:space="preserve"> </w:t>
      </w:r>
      <w:proofErr w:type="spellStart"/>
      <w:r w:rsidR="00212B48">
        <w:rPr>
          <w:rFonts w:ascii="Times New Roman" w:hAnsi="Times New Roman"/>
          <w:kern w:val="0"/>
          <w:sz w:val="22"/>
        </w:rPr>
        <w:t>eLAA</w:t>
      </w:r>
      <w:proofErr w:type="spellEnd"/>
      <w:r w:rsidR="00212B48">
        <w:rPr>
          <w:rFonts w:ascii="Times New Roman" w:hAnsi="Times New Roman"/>
          <w:kern w:val="0"/>
          <w:sz w:val="22"/>
        </w:rPr>
        <w:t>.</w:t>
      </w:r>
    </w:p>
    <w:p w14:paraId="6C31BF79" w14:textId="5E9D8FAA" w:rsidR="0086309C" w:rsidRPr="005A731B" w:rsidRDefault="00D53494" w:rsidP="005B4CCA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2C6636">
        <w:rPr>
          <w:rFonts w:ascii="Times New Roman" w:hAnsi="Times New Roman"/>
          <w:i/>
          <w:kern w:val="0"/>
          <w:sz w:val="22"/>
        </w:rPr>
        <w:lastRenderedPageBreak/>
        <w:t xml:space="preserve">Proposal </w:t>
      </w:r>
      <w:r w:rsidR="00F54474" w:rsidRPr="004262A9">
        <w:rPr>
          <w:rFonts w:ascii="Times New Roman" w:hAnsi="Times New Roman"/>
          <w:i/>
          <w:kern w:val="0"/>
          <w:sz w:val="22"/>
        </w:rPr>
        <w:t>1</w:t>
      </w:r>
      <w:r w:rsidRPr="004262A9">
        <w:rPr>
          <w:rFonts w:ascii="Times New Roman" w:hAnsi="Times New Roman"/>
          <w:i/>
          <w:kern w:val="0"/>
          <w:sz w:val="22"/>
        </w:rPr>
        <w:t xml:space="preserve">: </w:t>
      </w:r>
      <w:r w:rsidR="002C6636" w:rsidRPr="005A731B">
        <w:rPr>
          <w:rFonts w:ascii="Times New Roman" w:hAnsi="Times New Roman"/>
          <w:i/>
          <w:kern w:val="0"/>
          <w:sz w:val="22"/>
        </w:rPr>
        <w:t>On the perspective of following identical UL channel access procedure</w:t>
      </w:r>
      <w:r w:rsidR="002C6636" w:rsidRPr="002C6636">
        <w:rPr>
          <w:rFonts w:ascii="Times New Roman" w:hAnsi="Times New Roman"/>
          <w:i/>
          <w:kern w:val="0"/>
          <w:sz w:val="22"/>
        </w:rPr>
        <w:t xml:space="preserve"> </w:t>
      </w:r>
      <w:r w:rsidR="002C6636" w:rsidRPr="004262A9">
        <w:rPr>
          <w:rFonts w:ascii="Times New Roman" w:hAnsi="Times New Roman"/>
          <w:i/>
          <w:kern w:val="0"/>
          <w:sz w:val="22"/>
        </w:rPr>
        <w:t xml:space="preserve">in Rel-14 </w:t>
      </w:r>
      <w:proofErr w:type="spellStart"/>
      <w:r w:rsidR="002C6636" w:rsidRPr="004262A9">
        <w:rPr>
          <w:rFonts w:ascii="Times New Roman" w:hAnsi="Times New Roman"/>
          <w:i/>
          <w:kern w:val="0"/>
          <w:sz w:val="22"/>
        </w:rPr>
        <w:t>eLAA</w:t>
      </w:r>
      <w:proofErr w:type="spellEnd"/>
      <w:r w:rsidR="002C6636" w:rsidRPr="004262A9">
        <w:rPr>
          <w:rFonts w:ascii="Times New Roman" w:hAnsi="Times New Roman"/>
          <w:i/>
          <w:kern w:val="0"/>
          <w:sz w:val="22"/>
        </w:rPr>
        <w:t xml:space="preserve">, </w:t>
      </w:r>
      <w:r w:rsidR="002C6636" w:rsidRPr="00127E46">
        <w:rPr>
          <w:rFonts w:ascii="Times New Roman" w:hAnsi="Times New Roman"/>
          <w:i/>
          <w:kern w:val="0"/>
          <w:sz w:val="22"/>
        </w:rPr>
        <w:t>w</w:t>
      </w:r>
      <w:r w:rsidR="00077F96" w:rsidRPr="00127E46">
        <w:rPr>
          <w:rFonts w:ascii="Times New Roman" w:hAnsi="Times New Roman"/>
          <w:i/>
          <w:kern w:val="0"/>
          <w:sz w:val="22"/>
        </w:rPr>
        <w:t xml:space="preserve">e </w:t>
      </w:r>
      <w:r w:rsidR="002C6636" w:rsidRPr="00127E46">
        <w:rPr>
          <w:rFonts w:ascii="Times New Roman" w:hAnsi="Times New Roman"/>
          <w:i/>
          <w:kern w:val="0"/>
          <w:sz w:val="22"/>
        </w:rPr>
        <w:t xml:space="preserve">propose </w:t>
      </w:r>
      <w:r w:rsidRPr="00127E46">
        <w:rPr>
          <w:rFonts w:ascii="Times New Roman" w:hAnsi="Times New Roman"/>
          <w:i/>
          <w:kern w:val="0"/>
          <w:sz w:val="22"/>
        </w:rPr>
        <w:t xml:space="preserve">to use the channel access type indicated by the UL grant for the UL subframe(s) </w:t>
      </w:r>
      <w:r w:rsidR="002C6636" w:rsidRPr="00127E46">
        <w:rPr>
          <w:rFonts w:ascii="Times New Roman" w:hAnsi="Times New Roman"/>
          <w:i/>
          <w:kern w:val="0"/>
          <w:sz w:val="22"/>
        </w:rPr>
        <w:t xml:space="preserve">as channel access type </w:t>
      </w:r>
      <w:r w:rsidRPr="00127E46">
        <w:rPr>
          <w:rFonts w:ascii="Times New Roman" w:hAnsi="Times New Roman"/>
          <w:i/>
          <w:kern w:val="0"/>
          <w:sz w:val="22"/>
        </w:rPr>
        <w:t>before the additional starting symbol #7</w:t>
      </w:r>
      <w:r w:rsidR="002C6636" w:rsidRPr="00127E46">
        <w:rPr>
          <w:rFonts w:ascii="Times New Roman" w:hAnsi="Times New Roman"/>
          <w:i/>
          <w:kern w:val="0"/>
          <w:sz w:val="22"/>
        </w:rPr>
        <w:t xml:space="preserve"> in case of Mode 1.</w:t>
      </w:r>
    </w:p>
    <w:p w14:paraId="75C4EB5E" w14:textId="77777777" w:rsidR="009F533A" w:rsidRPr="005B4CCA" w:rsidRDefault="009F533A" w:rsidP="00D5349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14:paraId="15243537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14:paraId="291A299E" w14:textId="5160CBE0" w:rsidR="00EE549F" w:rsidRPr="00EE549F" w:rsidRDefault="00DF3E06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As a</w:t>
      </w:r>
      <w:r w:rsidR="00EE549F" w:rsidRPr="00EE549F">
        <w:rPr>
          <w:rFonts w:ascii="Times New Roman" w:hAnsi="Times New Roman"/>
          <w:kern w:val="0"/>
          <w:sz w:val="22"/>
        </w:rPr>
        <w:t xml:space="preserve"> con</w:t>
      </w:r>
      <w:r w:rsidR="00136477">
        <w:rPr>
          <w:rFonts w:ascii="Times New Roman" w:hAnsi="Times New Roman" w:hint="eastAsia"/>
          <w:kern w:val="0"/>
          <w:sz w:val="22"/>
        </w:rPr>
        <w:t>clusion</w:t>
      </w:r>
      <w:r w:rsidR="00EE549F" w:rsidRPr="00EE549F">
        <w:rPr>
          <w:rFonts w:ascii="Times New Roman" w:hAnsi="Times New Roman"/>
          <w:kern w:val="0"/>
          <w:sz w:val="22"/>
        </w:rPr>
        <w:t xml:space="preserve">, we </w:t>
      </w:r>
      <w:r w:rsidR="00136477">
        <w:rPr>
          <w:rFonts w:ascii="Times New Roman" w:hAnsi="Times New Roman" w:hint="eastAsia"/>
          <w:kern w:val="0"/>
          <w:sz w:val="22"/>
        </w:rPr>
        <w:t xml:space="preserve">summarize our view </w:t>
      </w:r>
      <w:r w:rsidR="00854598">
        <w:rPr>
          <w:rFonts w:ascii="Times New Roman" w:hAnsi="Times New Roman"/>
          <w:kern w:val="0"/>
          <w:sz w:val="22"/>
        </w:rPr>
        <w:t xml:space="preserve">regarding </w:t>
      </w:r>
      <w:r w:rsidR="0086309C">
        <w:rPr>
          <w:rFonts w:ascii="Times New Roman" w:hAnsi="Times New Roman"/>
          <w:kern w:val="0"/>
          <w:sz w:val="22"/>
        </w:rPr>
        <w:t xml:space="preserve">channel access type in case of considering </w:t>
      </w:r>
      <w:r>
        <w:rPr>
          <w:rFonts w:ascii="Times New Roman" w:hAnsi="Times New Roman"/>
          <w:kern w:val="0"/>
          <w:sz w:val="22"/>
        </w:rPr>
        <w:t>U</w:t>
      </w:r>
      <w:r w:rsidR="00854598">
        <w:rPr>
          <w:rFonts w:ascii="Times New Roman" w:hAnsi="Times New Roman"/>
          <w:kern w:val="0"/>
          <w:sz w:val="22"/>
        </w:rPr>
        <w:t xml:space="preserve">L </w:t>
      </w:r>
      <w:r w:rsidR="0086309C">
        <w:rPr>
          <w:rFonts w:ascii="Times New Roman" w:hAnsi="Times New Roman"/>
          <w:kern w:val="0"/>
          <w:sz w:val="22"/>
        </w:rPr>
        <w:t>partial subframe</w:t>
      </w:r>
      <w:r w:rsidR="0085459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for </w:t>
      </w:r>
      <w:r w:rsidR="0086309C">
        <w:rPr>
          <w:rFonts w:ascii="Times New Roman" w:hAnsi="Times New Roman"/>
          <w:kern w:val="0"/>
          <w:sz w:val="22"/>
        </w:rPr>
        <w:t xml:space="preserve">UL burst </w:t>
      </w:r>
      <w:r>
        <w:rPr>
          <w:rFonts w:ascii="Times New Roman" w:hAnsi="Times New Roman"/>
          <w:kern w:val="0"/>
          <w:sz w:val="22"/>
        </w:rPr>
        <w:t>transmission.</w:t>
      </w:r>
    </w:p>
    <w:p w14:paraId="1FCB03D0" w14:textId="77777777" w:rsidR="00127E46" w:rsidRPr="00234EFF" w:rsidRDefault="00127E46" w:rsidP="00127E46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2C6636">
        <w:rPr>
          <w:rFonts w:ascii="Times New Roman" w:hAnsi="Times New Roman"/>
          <w:i/>
          <w:kern w:val="0"/>
          <w:sz w:val="22"/>
        </w:rPr>
        <w:t xml:space="preserve">Proposal </w:t>
      </w:r>
      <w:r w:rsidRPr="004262A9">
        <w:rPr>
          <w:rFonts w:ascii="Times New Roman" w:hAnsi="Times New Roman"/>
          <w:i/>
          <w:kern w:val="0"/>
          <w:sz w:val="22"/>
        </w:rPr>
        <w:t xml:space="preserve">1: </w:t>
      </w:r>
      <w:r w:rsidRPr="00234EFF">
        <w:rPr>
          <w:rFonts w:ascii="Times New Roman" w:hAnsi="Times New Roman"/>
          <w:i/>
          <w:kern w:val="0"/>
          <w:sz w:val="22"/>
        </w:rPr>
        <w:t>On the perspective of following identical UL channel access procedure</w:t>
      </w:r>
      <w:r w:rsidRPr="002C6636">
        <w:rPr>
          <w:rFonts w:ascii="Times New Roman" w:hAnsi="Times New Roman"/>
          <w:i/>
          <w:kern w:val="0"/>
          <w:sz w:val="22"/>
        </w:rPr>
        <w:t xml:space="preserve"> </w:t>
      </w:r>
      <w:r w:rsidRPr="004262A9">
        <w:rPr>
          <w:rFonts w:ascii="Times New Roman" w:hAnsi="Times New Roman"/>
          <w:i/>
          <w:kern w:val="0"/>
          <w:sz w:val="22"/>
        </w:rPr>
        <w:t xml:space="preserve">in Rel-14 </w:t>
      </w:r>
      <w:proofErr w:type="spellStart"/>
      <w:r w:rsidRPr="004262A9">
        <w:rPr>
          <w:rFonts w:ascii="Times New Roman" w:hAnsi="Times New Roman"/>
          <w:i/>
          <w:kern w:val="0"/>
          <w:sz w:val="22"/>
        </w:rPr>
        <w:t>eLAA</w:t>
      </w:r>
      <w:proofErr w:type="spellEnd"/>
      <w:r w:rsidRPr="004262A9">
        <w:rPr>
          <w:rFonts w:ascii="Times New Roman" w:hAnsi="Times New Roman"/>
          <w:i/>
          <w:kern w:val="0"/>
          <w:sz w:val="22"/>
        </w:rPr>
        <w:t xml:space="preserve">, </w:t>
      </w:r>
      <w:r w:rsidRPr="00127E46">
        <w:rPr>
          <w:rFonts w:ascii="Times New Roman" w:hAnsi="Times New Roman"/>
          <w:i/>
          <w:kern w:val="0"/>
          <w:sz w:val="22"/>
        </w:rPr>
        <w:t xml:space="preserve">we propose </w:t>
      </w:r>
      <w:r w:rsidRPr="00234EFF">
        <w:rPr>
          <w:rFonts w:ascii="Times New Roman" w:hAnsi="Times New Roman"/>
          <w:i/>
          <w:kern w:val="0"/>
          <w:sz w:val="22"/>
        </w:rPr>
        <w:t>to use the channel access type indicated by the UL grant for the UL subframe(s) as channel access type before the additional starting symbol #7 in case of Mode 1.</w:t>
      </w:r>
    </w:p>
    <w:p w14:paraId="2D6D45D8" w14:textId="77777777" w:rsidR="0086309C" w:rsidRPr="00AD084E" w:rsidRDefault="0086309C" w:rsidP="005B4CCA">
      <w:pPr>
        <w:pStyle w:val="a9"/>
        <w:ind w:leftChars="0" w:left="1016" w:hangingChars="363" w:hanging="1016"/>
        <w:rPr>
          <w:rFonts w:ascii="Arial" w:hAnsi="Arial"/>
          <w:b/>
          <w:kern w:val="0"/>
          <w:sz w:val="28"/>
          <w:szCs w:val="20"/>
        </w:rPr>
      </w:pPr>
    </w:p>
    <w:p w14:paraId="285DA809" w14:textId="77777777"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14:paraId="12FC9E43" w14:textId="597E0555" w:rsidR="00912459" w:rsidRDefault="00912459" w:rsidP="00912459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81076A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Draft Report of 3GPP TSG RAN WG1 #9</w:t>
      </w:r>
      <w:r w:rsidR="0081076A">
        <w:rPr>
          <w:rFonts w:ascii="Times New Roman" w:hAnsi="Times New Roman"/>
          <w:kern w:val="0"/>
          <w:sz w:val="22"/>
        </w:rPr>
        <w:t>1</w:t>
      </w:r>
      <w:r w:rsidRPr="009E0F3A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0.</w:t>
      </w:r>
      <w:r w:rsidR="0081076A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.0</w:t>
      </w:r>
    </w:p>
    <w:p w14:paraId="05B10825" w14:textId="235AD44A" w:rsidR="00284A6F" w:rsidRPr="00284A6F" w:rsidRDefault="00F54474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81076A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3</w:t>
      </w:r>
      <w:r>
        <w:rPr>
          <w:rFonts w:ascii="Times New Roman" w:hAnsi="Times New Roman" w:hint="eastAsia"/>
          <w:kern w:val="0"/>
          <w:sz w:val="22"/>
        </w:rPr>
        <w:t>GPP TS36.213 v14.</w:t>
      </w:r>
      <w:r w:rsidR="00127E46">
        <w:rPr>
          <w:rFonts w:ascii="Times New Roman" w:hAnsi="Times New Roman"/>
          <w:kern w:val="0"/>
          <w:sz w:val="22"/>
        </w:rPr>
        <w:t>5</w:t>
      </w:r>
      <w:r>
        <w:rPr>
          <w:rFonts w:ascii="Times New Roman" w:hAnsi="Times New Roman" w:hint="eastAsia"/>
          <w:kern w:val="0"/>
          <w:sz w:val="22"/>
        </w:rPr>
        <w:t>.0 (2017-</w:t>
      </w:r>
      <w:r w:rsidR="00127E46">
        <w:rPr>
          <w:rFonts w:ascii="Times New Roman" w:hAnsi="Times New Roman"/>
          <w:kern w:val="0"/>
          <w:sz w:val="22"/>
        </w:rPr>
        <w:t>12</w:t>
      </w:r>
      <w:r>
        <w:rPr>
          <w:rFonts w:ascii="Times New Roman" w:hAnsi="Times New Roman" w:hint="eastAsia"/>
          <w:kern w:val="0"/>
          <w:sz w:val="22"/>
        </w:rPr>
        <w:t>)</w:t>
      </w:r>
    </w:p>
    <w:sectPr w:rsidR="00284A6F" w:rsidRPr="00284A6F" w:rsidSect="00231C08">
      <w:footerReference w:type="default" r:id="rId35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894F4" w14:textId="77777777" w:rsidR="007D73BE" w:rsidRDefault="007D73BE" w:rsidP="00E9744E">
      <w:r>
        <w:separator/>
      </w:r>
    </w:p>
  </w:endnote>
  <w:endnote w:type="continuationSeparator" w:id="0">
    <w:p w14:paraId="2DB38BAE" w14:textId="77777777" w:rsidR="007D73BE" w:rsidRDefault="007D73BE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0C6D7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3D99C" w14:textId="77777777" w:rsidR="007D73BE" w:rsidRDefault="007D73BE" w:rsidP="00E9744E">
      <w:r>
        <w:separator/>
      </w:r>
    </w:p>
  </w:footnote>
  <w:footnote w:type="continuationSeparator" w:id="0">
    <w:p w14:paraId="45DD4274" w14:textId="77777777" w:rsidR="007D73BE" w:rsidRDefault="007D73BE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4557BD"/>
    <w:multiLevelType w:val="hybridMultilevel"/>
    <w:tmpl w:val="B1D82976"/>
    <w:lvl w:ilvl="0" w:tplc="24DC665E">
      <w:start w:val="2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 w15:restartNumberingAfterBreak="0">
    <w:nsid w:val="0A8D7A14"/>
    <w:multiLevelType w:val="hybridMultilevel"/>
    <w:tmpl w:val="1F0688D4"/>
    <w:lvl w:ilvl="0" w:tplc="1B26DA1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4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6" w15:restartNumberingAfterBreak="0">
    <w:nsid w:val="101779DD"/>
    <w:multiLevelType w:val="hybridMultilevel"/>
    <w:tmpl w:val="128CDAF8"/>
    <w:lvl w:ilvl="0" w:tplc="42A4DAF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60650A"/>
    <w:multiLevelType w:val="hybridMultilevel"/>
    <w:tmpl w:val="019C34DE"/>
    <w:lvl w:ilvl="0" w:tplc="A9EC58DA">
      <w:numFmt w:val="bullet"/>
      <w:lvlText w:val="-"/>
      <w:lvlJc w:val="left"/>
      <w:pPr>
        <w:ind w:left="83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0" w:hanging="400"/>
      </w:pPr>
      <w:rPr>
        <w:rFonts w:ascii="Wingdings" w:hAnsi="Wingdings" w:hint="default"/>
      </w:rPr>
    </w:lvl>
  </w:abstractNum>
  <w:abstractNum w:abstractNumId="8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4994961"/>
    <w:multiLevelType w:val="hybridMultilevel"/>
    <w:tmpl w:val="C4267E3A"/>
    <w:lvl w:ilvl="0" w:tplc="EF401C08">
      <w:start w:val="3"/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4" w15:restartNumberingAfterBreak="0">
    <w:nsid w:val="28BA2956"/>
    <w:multiLevelType w:val="hybridMultilevel"/>
    <w:tmpl w:val="EED023DE"/>
    <w:lvl w:ilvl="0" w:tplc="6E5E9AEE">
      <w:numFmt w:val="bullet"/>
      <w:lvlText w:val="-"/>
      <w:lvlJc w:val="left"/>
      <w:pPr>
        <w:ind w:left="91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5" w15:restartNumberingAfterBreak="0">
    <w:nsid w:val="2A275E07"/>
    <w:multiLevelType w:val="hybridMultilevel"/>
    <w:tmpl w:val="F9C24E5C"/>
    <w:lvl w:ilvl="0" w:tplc="B03EC1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3C96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EA7A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1230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96F4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5CDC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0D4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08A8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07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E02386"/>
    <w:multiLevelType w:val="multilevel"/>
    <w:tmpl w:val="A21C8FF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8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9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723DCF"/>
    <w:multiLevelType w:val="hybridMultilevel"/>
    <w:tmpl w:val="4F6C536C"/>
    <w:lvl w:ilvl="0" w:tplc="CB8A067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04E0F4E"/>
    <w:multiLevelType w:val="hybridMultilevel"/>
    <w:tmpl w:val="CF9045AE"/>
    <w:lvl w:ilvl="0" w:tplc="B5EE0ED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02625D"/>
    <w:multiLevelType w:val="hybridMultilevel"/>
    <w:tmpl w:val="6B10C44E"/>
    <w:lvl w:ilvl="0" w:tplc="9D44A88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7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28" w15:restartNumberingAfterBreak="0">
    <w:nsid w:val="5D6E0574"/>
    <w:multiLevelType w:val="hybridMultilevel"/>
    <w:tmpl w:val="B82CE96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9" w15:restartNumberingAfterBreak="0">
    <w:nsid w:val="633A6495"/>
    <w:multiLevelType w:val="hybridMultilevel"/>
    <w:tmpl w:val="0EE6D058"/>
    <w:lvl w:ilvl="0" w:tplc="549A0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42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67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41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84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E4F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06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E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44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5943A7B"/>
    <w:multiLevelType w:val="hybridMultilevel"/>
    <w:tmpl w:val="97483FAC"/>
    <w:lvl w:ilvl="0" w:tplc="C65EC128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F51C6B"/>
    <w:multiLevelType w:val="hybridMultilevel"/>
    <w:tmpl w:val="4A946E90"/>
    <w:lvl w:ilvl="0" w:tplc="89E0BDB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3"/>
  </w:num>
  <w:num w:numId="3">
    <w:abstractNumId w:val="31"/>
  </w:num>
  <w:num w:numId="4">
    <w:abstractNumId w:val="2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0"/>
  </w:num>
  <w:num w:numId="7">
    <w:abstractNumId w:val="26"/>
  </w:num>
  <w:num w:numId="8">
    <w:abstractNumId w:val="4"/>
  </w:num>
  <w:num w:numId="9">
    <w:abstractNumId w:val="13"/>
  </w:num>
  <w:num w:numId="10">
    <w:abstractNumId w:val="9"/>
  </w:num>
  <w:num w:numId="11">
    <w:abstractNumId w:val="27"/>
  </w:num>
  <w:num w:numId="12">
    <w:abstractNumId w:val="16"/>
  </w:num>
  <w:num w:numId="13">
    <w:abstractNumId w:val="17"/>
  </w:num>
  <w:num w:numId="14">
    <w:abstractNumId w:val="35"/>
  </w:num>
  <w:num w:numId="15">
    <w:abstractNumId w:val="10"/>
  </w:num>
  <w:num w:numId="16">
    <w:abstractNumId w:val="36"/>
  </w:num>
  <w:num w:numId="17">
    <w:abstractNumId w:val="20"/>
  </w:num>
  <w:num w:numId="18">
    <w:abstractNumId w:val="33"/>
  </w:num>
  <w:num w:numId="19">
    <w:abstractNumId w:val="21"/>
  </w:num>
  <w:num w:numId="20">
    <w:abstractNumId w:val="32"/>
  </w:num>
  <w:num w:numId="21">
    <w:abstractNumId w:val="19"/>
  </w:num>
  <w:num w:numId="22">
    <w:abstractNumId w:val="8"/>
  </w:num>
  <w:num w:numId="23">
    <w:abstractNumId w:val="16"/>
  </w:num>
  <w:num w:numId="24">
    <w:abstractNumId w:val="16"/>
  </w:num>
  <w:num w:numId="25">
    <w:abstractNumId w:val="1"/>
  </w:num>
  <w:num w:numId="26">
    <w:abstractNumId w:val="37"/>
  </w:num>
  <w:num w:numId="27">
    <w:abstractNumId w:val="12"/>
  </w:num>
  <w:num w:numId="28">
    <w:abstractNumId w:val="29"/>
  </w:num>
  <w:num w:numId="29">
    <w:abstractNumId w:val="2"/>
  </w:num>
  <w:num w:numId="30">
    <w:abstractNumId w:val="24"/>
  </w:num>
  <w:num w:numId="31">
    <w:abstractNumId w:val="6"/>
  </w:num>
  <w:num w:numId="32">
    <w:abstractNumId w:val="23"/>
  </w:num>
  <w:num w:numId="33">
    <w:abstractNumId w:val="15"/>
  </w:num>
  <w:num w:numId="34">
    <w:abstractNumId w:val="34"/>
  </w:num>
  <w:num w:numId="35">
    <w:abstractNumId w:val="11"/>
  </w:num>
  <w:num w:numId="36">
    <w:abstractNumId w:val="7"/>
  </w:num>
  <w:num w:numId="37">
    <w:abstractNumId w:val="30"/>
  </w:num>
  <w:num w:numId="38">
    <w:abstractNumId w:val="3"/>
  </w:num>
  <w:num w:numId="39">
    <w:abstractNumId w:val="28"/>
  </w:num>
  <w:num w:numId="40">
    <w:abstractNumId w:val="22"/>
  </w:num>
  <w:num w:numId="41">
    <w:abstractNumId w:val="16"/>
  </w:num>
  <w:num w:numId="42">
    <w:abstractNumId w:val="16"/>
  </w:num>
  <w:num w:numId="43">
    <w:abstractNumId w:val="16"/>
  </w:num>
  <w:num w:numId="44">
    <w:abstractNumId w:val="14"/>
  </w:num>
  <w:num w:numId="45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71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6F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6FD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19EC"/>
    <w:rsid w:val="000321BA"/>
    <w:rsid w:val="00032462"/>
    <w:rsid w:val="000326BD"/>
    <w:rsid w:val="000327B4"/>
    <w:rsid w:val="000329A7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33C"/>
    <w:rsid w:val="0004353C"/>
    <w:rsid w:val="000436DD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3699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18A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F96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5DA"/>
    <w:rsid w:val="000906BD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1CDC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E02E9"/>
    <w:rsid w:val="000E08C7"/>
    <w:rsid w:val="000E13CF"/>
    <w:rsid w:val="000E19FB"/>
    <w:rsid w:val="000E1BE6"/>
    <w:rsid w:val="000E2D84"/>
    <w:rsid w:val="000E3083"/>
    <w:rsid w:val="000E350A"/>
    <w:rsid w:val="000E36AC"/>
    <w:rsid w:val="000E4A49"/>
    <w:rsid w:val="000E4C45"/>
    <w:rsid w:val="000E4CA7"/>
    <w:rsid w:val="000E4FAE"/>
    <w:rsid w:val="000E5228"/>
    <w:rsid w:val="000E57E2"/>
    <w:rsid w:val="000E5B81"/>
    <w:rsid w:val="000E633E"/>
    <w:rsid w:val="000E6742"/>
    <w:rsid w:val="000E6A22"/>
    <w:rsid w:val="000E6AC7"/>
    <w:rsid w:val="000E7B21"/>
    <w:rsid w:val="000F016D"/>
    <w:rsid w:val="000F0C0A"/>
    <w:rsid w:val="000F0CC4"/>
    <w:rsid w:val="000F0F80"/>
    <w:rsid w:val="000F0FAC"/>
    <w:rsid w:val="000F12FC"/>
    <w:rsid w:val="000F1509"/>
    <w:rsid w:val="000F1F8F"/>
    <w:rsid w:val="000F2209"/>
    <w:rsid w:val="000F2493"/>
    <w:rsid w:val="000F25A4"/>
    <w:rsid w:val="000F2820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F6E"/>
    <w:rsid w:val="001021D9"/>
    <w:rsid w:val="001023C7"/>
    <w:rsid w:val="0010244C"/>
    <w:rsid w:val="0010295C"/>
    <w:rsid w:val="001029C9"/>
    <w:rsid w:val="00102F8B"/>
    <w:rsid w:val="00103121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B03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1A6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2C2E"/>
    <w:rsid w:val="0012322B"/>
    <w:rsid w:val="0012383A"/>
    <w:rsid w:val="00123AF8"/>
    <w:rsid w:val="00123F8F"/>
    <w:rsid w:val="00124019"/>
    <w:rsid w:val="00124079"/>
    <w:rsid w:val="00124377"/>
    <w:rsid w:val="001243EF"/>
    <w:rsid w:val="00124AFA"/>
    <w:rsid w:val="00124B6C"/>
    <w:rsid w:val="00125063"/>
    <w:rsid w:val="001250DD"/>
    <w:rsid w:val="00125695"/>
    <w:rsid w:val="001258CF"/>
    <w:rsid w:val="00125C68"/>
    <w:rsid w:val="00125DE0"/>
    <w:rsid w:val="00126394"/>
    <w:rsid w:val="001266DA"/>
    <w:rsid w:val="00126973"/>
    <w:rsid w:val="00126A1A"/>
    <w:rsid w:val="00126A57"/>
    <w:rsid w:val="001270A8"/>
    <w:rsid w:val="001279EB"/>
    <w:rsid w:val="00127D0F"/>
    <w:rsid w:val="00127E46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39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5C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CD4"/>
    <w:rsid w:val="001A4F26"/>
    <w:rsid w:val="001A5472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46E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062"/>
    <w:rsid w:val="001D534F"/>
    <w:rsid w:val="001D55C2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33F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184F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45C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1546"/>
    <w:rsid w:val="00211847"/>
    <w:rsid w:val="0021193F"/>
    <w:rsid w:val="0021194E"/>
    <w:rsid w:val="00211D69"/>
    <w:rsid w:val="00211D76"/>
    <w:rsid w:val="00212497"/>
    <w:rsid w:val="0021293F"/>
    <w:rsid w:val="002129B3"/>
    <w:rsid w:val="00212B48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34BD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9DB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291"/>
    <w:rsid w:val="002516EB"/>
    <w:rsid w:val="00251885"/>
    <w:rsid w:val="002519C4"/>
    <w:rsid w:val="00251CEB"/>
    <w:rsid w:val="002524A9"/>
    <w:rsid w:val="002524C5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18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2E5F"/>
    <w:rsid w:val="00263025"/>
    <w:rsid w:val="00263417"/>
    <w:rsid w:val="00263C30"/>
    <w:rsid w:val="00263D21"/>
    <w:rsid w:val="002645BD"/>
    <w:rsid w:val="00264A3A"/>
    <w:rsid w:val="00264A9E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6A5"/>
    <w:rsid w:val="00280DEE"/>
    <w:rsid w:val="00281746"/>
    <w:rsid w:val="002817DB"/>
    <w:rsid w:val="0028189B"/>
    <w:rsid w:val="002819D0"/>
    <w:rsid w:val="00281CB7"/>
    <w:rsid w:val="00281CBD"/>
    <w:rsid w:val="00282315"/>
    <w:rsid w:val="00282F61"/>
    <w:rsid w:val="002836D2"/>
    <w:rsid w:val="002838A0"/>
    <w:rsid w:val="00283BD8"/>
    <w:rsid w:val="00283F20"/>
    <w:rsid w:val="002841C6"/>
    <w:rsid w:val="00284385"/>
    <w:rsid w:val="00284A44"/>
    <w:rsid w:val="00284A6F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42B3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36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3F50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967"/>
    <w:rsid w:val="002E2999"/>
    <w:rsid w:val="002E2AA5"/>
    <w:rsid w:val="002E4241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8DE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6C"/>
    <w:rsid w:val="003212A0"/>
    <w:rsid w:val="003212D5"/>
    <w:rsid w:val="00321704"/>
    <w:rsid w:val="00321873"/>
    <w:rsid w:val="00321958"/>
    <w:rsid w:val="00321EE6"/>
    <w:rsid w:val="00322153"/>
    <w:rsid w:val="003224AD"/>
    <w:rsid w:val="00322D15"/>
    <w:rsid w:val="00323FB7"/>
    <w:rsid w:val="00323FEB"/>
    <w:rsid w:val="003244EE"/>
    <w:rsid w:val="003245B6"/>
    <w:rsid w:val="0032467A"/>
    <w:rsid w:val="003248E0"/>
    <w:rsid w:val="00324DB4"/>
    <w:rsid w:val="00324E88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AA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203"/>
    <w:rsid w:val="0033673E"/>
    <w:rsid w:val="00336990"/>
    <w:rsid w:val="003370DE"/>
    <w:rsid w:val="003370ED"/>
    <w:rsid w:val="0033792B"/>
    <w:rsid w:val="003405FA"/>
    <w:rsid w:val="003416B2"/>
    <w:rsid w:val="00341A5A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A51"/>
    <w:rsid w:val="00345AEF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1F29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B94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CB9"/>
    <w:rsid w:val="003B1D96"/>
    <w:rsid w:val="003B20CF"/>
    <w:rsid w:val="003B3A44"/>
    <w:rsid w:val="003B3C2A"/>
    <w:rsid w:val="003B4263"/>
    <w:rsid w:val="003B44E7"/>
    <w:rsid w:val="003B450F"/>
    <w:rsid w:val="003B45BB"/>
    <w:rsid w:val="003B4AC9"/>
    <w:rsid w:val="003B4FD6"/>
    <w:rsid w:val="003B5079"/>
    <w:rsid w:val="003B5651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26E"/>
    <w:rsid w:val="003C55B0"/>
    <w:rsid w:val="003C55EE"/>
    <w:rsid w:val="003C58B3"/>
    <w:rsid w:val="003C5B7B"/>
    <w:rsid w:val="003C63B9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478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800"/>
    <w:rsid w:val="003E2837"/>
    <w:rsid w:val="003E291A"/>
    <w:rsid w:val="003E3031"/>
    <w:rsid w:val="003E3202"/>
    <w:rsid w:val="003E3492"/>
    <w:rsid w:val="003E38B3"/>
    <w:rsid w:val="003E38C3"/>
    <w:rsid w:val="003E3BBE"/>
    <w:rsid w:val="003E4494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19E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2A9"/>
    <w:rsid w:val="004268B3"/>
    <w:rsid w:val="004269F4"/>
    <w:rsid w:val="004273B8"/>
    <w:rsid w:val="004276AA"/>
    <w:rsid w:val="00430040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114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0EC"/>
    <w:rsid w:val="00444386"/>
    <w:rsid w:val="004443DD"/>
    <w:rsid w:val="00444746"/>
    <w:rsid w:val="00444E11"/>
    <w:rsid w:val="00444E63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33A6"/>
    <w:rsid w:val="00463422"/>
    <w:rsid w:val="00463D05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3EBC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BF6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CB0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1B0"/>
    <w:rsid w:val="004A2419"/>
    <w:rsid w:val="004A26F9"/>
    <w:rsid w:val="004A27A0"/>
    <w:rsid w:val="004A2BD9"/>
    <w:rsid w:val="004A2DE0"/>
    <w:rsid w:val="004A2E2D"/>
    <w:rsid w:val="004A2EB3"/>
    <w:rsid w:val="004A2F0D"/>
    <w:rsid w:val="004A3B1A"/>
    <w:rsid w:val="004A47F2"/>
    <w:rsid w:val="004A4B45"/>
    <w:rsid w:val="004A5100"/>
    <w:rsid w:val="004A520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92E"/>
    <w:rsid w:val="004C2C60"/>
    <w:rsid w:val="004C2FF8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248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B48"/>
    <w:rsid w:val="004F3E86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F97"/>
    <w:rsid w:val="0051518A"/>
    <w:rsid w:val="00516004"/>
    <w:rsid w:val="005163B4"/>
    <w:rsid w:val="0051649A"/>
    <w:rsid w:val="005166DB"/>
    <w:rsid w:val="00516A1F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769"/>
    <w:rsid w:val="005327E5"/>
    <w:rsid w:val="005328D5"/>
    <w:rsid w:val="00532A45"/>
    <w:rsid w:val="00532CE0"/>
    <w:rsid w:val="005330DA"/>
    <w:rsid w:val="005332C9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3A7"/>
    <w:rsid w:val="0054145E"/>
    <w:rsid w:val="00541C5B"/>
    <w:rsid w:val="00541F36"/>
    <w:rsid w:val="0054204E"/>
    <w:rsid w:val="005445EA"/>
    <w:rsid w:val="00544A1F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BE4"/>
    <w:rsid w:val="00560CF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1FB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87EC8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972"/>
    <w:rsid w:val="00594A83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01D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8E"/>
    <w:rsid w:val="005A57B8"/>
    <w:rsid w:val="005A5BFE"/>
    <w:rsid w:val="005A5E0A"/>
    <w:rsid w:val="005A6899"/>
    <w:rsid w:val="005A6B1C"/>
    <w:rsid w:val="005A7190"/>
    <w:rsid w:val="005A731B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4CCA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93"/>
    <w:rsid w:val="005D18C4"/>
    <w:rsid w:val="005D1B35"/>
    <w:rsid w:val="005D20AC"/>
    <w:rsid w:val="005D2326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1BA9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99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72C"/>
    <w:rsid w:val="006248FE"/>
    <w:rsid w:val="00624A4E"/>
    <w:rsid w:val="00624A56"/>
    <w:rsid w:val="00624CC6"/>
    <w:rsid w:val="00625AE4"/>
    <w:rsid w:val="00625D79"/>
    <w:rsid w:val="006261F4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4768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4FB"/>
    <w:rsid w:val="00653673"/>
    <w:rsid w:val="00653AA5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537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316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67E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6088"/>
    <w:rsid w:val="006960A2"/>
    <w:rsid w:val="006961A4"/>
    <w:rsid w:val="0069733D"/>
    <w:rsid w:val="00697528"/>
    <w:rsid w:val="00697D20"/>
    <w:rsid w:val="00697DF1"/>
    <w:rsid w:val="006A0819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3C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6F03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7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2A5"/>
    <w:rsid w:val="00717361"/>
    <w:rsid w:val="007178AA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352"/>
    <w:rsid w:val="0073485C"/>
    <w:rsid w:val="00734873"/>
    <w:rsid w:val="00734D74"/>
    <w:rsid w:val="00734E09"/>
    <w:rsid w:val="00734ECA"/>
    <w:rsid w:val="00734FC0"/>
    <w:rsid w:val="007361C3"/>
    <w:rsid w:val="007363EE"/>
    <w:rsid w:val="00736C40"/>
    <w:rsid w:val="00736E2F"/>
    <w:rsid w:val="00736E80"/>
    <w:rsid w:val="007370D4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D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DEA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10B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702BB"/>
    <w:rsid w:val="00770304"/>
    <w:rsid w:val="0077091C"/>
    <w:rsid w:val="00770B1D"/>
    <w:rsid w:val="00770CE5"/>
    <w:rsid w:val="00770F38"/>
    <w:rsid w:val="0077123C"/>
    <w:rsid w:val="0077215D"/>
    <w:rsid w:val="007721D2"/>
    <w:rsid w:val="00772D87"/>
    <w:rsid w:val="00773122"/>
    <w:rsid w:val="00773151"/>
    <w:rsid w:val="00773291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707"/>
    <w:rsid w:val="007819D9"/>
    <w:rsid w:val="007829E4"/>
    <w:rsid w:val="00782B33"/>
    <w:rsid w:val="00782B9B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5F9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AB9"/>
    <w:rsid w:val="007C2C26"/>
    <w:rsid w:val="007C2F28"/>
    <w:rsid w:val="007C331B"/>
    <w:rsid w:val="007C3C28"/>
    <w:rsid w:val="007C3CA3"/>
    <w:rsid w:val="007C3DD7"/>
    <w:rsid w:val="007C4041"/>
    <w:rsid w:val="007C441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9E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3BE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531"/>
    <w:rsid w:val="007F4716"/>
    <w:rsid w:val="007F48FF"/>
    <w:rsid w:val="007F52E6"/>
    <w:rsid w:val="007F59EC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76A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3CE0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EFA"/>
    <w:rsid w:val="00852FAD"/>
    <w:rsid w:val="0085318F"/>
    <w:rsid w:val="008534FD"/>
    <w:rsid w:val="008543F2"/>
    <w:rsid w:val="00854598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1108"/>
    <w:rsid w:val="008611E7"/>
    <w:rsid w:val="00861EC8"/>
    <w:rsid w:val="00862751"/>
    <w:rsid w:val="00862846"/>
    <w:rsid w:val="00862D7E"/>
    <w:rsid w:val="00862DD1"/>
    <w:rsid w:val="0086309C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76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5C59"/>
    <w:rsid w:val="008A66FC"/>
    <w:rsid w:val="008A675A"/>
    <w:rsid w:val="008A69F4"/>
    <w:rsid w:val="008A6AC4"/>
    <w:rsid w:val="008A6C23"/>
    <w:rsid w:val="008A6D46"/>
    <w:rsid w:val="008A7019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4B75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D8F"/>
    <w:rsid w:val="008C4190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1FAF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12C"/>
    <w:rsid w:val="008E744A"/>
    <w:rsid w:val="008E764F"/>
    <w:rsid w:val="008E769A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38EE"/>
    <w:rsid w:val="00903CC8"/>
    <w:rsid w:val="00903FFF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FEF"/>
    <w:rsid w:val="0091201E"/>
    <w:rsid w:val="00912080"/>
    <w:rsid w:val="00912339"/>
    <w:rsid w:val="0091245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0F0D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43"/>
    <w:rsid w:val="00986063"/>
    <w:rsid w:val="009864BD"/>
    <w:rsid w:val="00987416"/>
    <w:rsid w:val="009877F3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706"/>
    <w:rsid w:val="00996C2D"/>
    <w:rsid w:val="00996FED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C7F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66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6EAF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33A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17D87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2B2"/>
    <w:rsid w:val="00A27448"/>
    <w:rsid w:val="00A2762F"/>
    <w:rsid w:val="00A3001C"/>
    <w:rsid w:val="00A300FA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4ED"/>
    <w:rsid w:val="00A657B4"/>
    <w:rsid w:val="00A65931"/>
    <w:rsid w:val="00A65BE9"/>
    <w:rsid w:val="00A661F7"/>
    <w:rsid w:val="00A6621B"/>
    <w:rsid w:val="00A666E1"/>
    <w:rsid w:val="00A66F07"/>
    <w:rsid w:val="00A66F31"/>
    <w:rsid w:val="00A6711C"/>
    <w:rsid w:val="00A6719E"/>
    <w:rsid w:val="00A70270"/>
    <w:rsid w:val="00A705D3"/>
    <w:rsid w:val="00A706C3"/>
    <w:rsid w:val="00A70748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6A7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75E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3E"/>
    <w:rsid w:val="00AB675E"/>
    <w:rsid w:val="00AB687F"/>
    <w:rsid w:val="00AB6ECD"/>
    <w:rsid w:val="00AB6F63"/>
    <w:rsid w:val="00AB73FD"/>
    <w:rsid w:val="00AB7955"/>
    <w:rsid w:val="00AC018C"/>
    <w:rsid w:val="00AC01DA"/>
    <w:rsid w:val="00AC06D0"/>
    <w:rsid w:val="00AC12E4"/>
    <w:rsid w:val="00AC282E"/>
    <w:rsid w:val="00AC2E71"/>
    <w:rsid w:val="00AC3125"/>
    <w:rsid w:val="00AC33CC"/>
    <w:rsid w:val="00AC361B"/>
    <w:rsid w:val="00AC3BDC"/>
    <w:rsid w:val="00AC3D7F"/>
    <w:rsid w:val="00AC3F1B"/>
    <w:rsid w:val="00AC406F"/>
    <w:rsid w:val="00AC45DC"/>
    <w:rsid w:val="00AC4664"/>
    <w:rsid w:val="00AC4666"/>
    <w:rsid w:val="00AC47FB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84E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28"/>
    <w:rsid w:val="00AD796A"/>
    <w:rsid w:val="00AD7BF0"/>
    <w:rsid w:val="00AD7D9B"/>
    <w:rsid w:val="00AE01EB"/>
    <w:rsid w:val="00AE092C"/>
    <w:rsid w:val="00AE0A28"/>
    <w:rsid w:val="00AE0D7A"/>
    <w:rsid w:val="00AE11C2"/>
    <w:rsid w:val="00AE11E2"/>
    <w:rsid w:val="00AE1200"/>
    <w:rsid w:val="00AE17FA"/>
    <w:rsid w:val="00AE1998"/>
    <w:rsid w:val="00AE1CB1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293"/>
    <w:rsid w:val="00AF258F"/>
    <w:rsid w:val="00AF25F2"/>
    <w:rsid w:val="00AF3709"/>
    <w:rsid w:val="00AF3964"/>
    <w:rsid w:val="00AF39EC"/>
    <w:rsid w:val="00AF3EA0"/>
    <w:rsid w:val="00AF3FCE"/>
    <w:rsid w:val="00AF40FF"/>
    <w:rsid w:val="00AF483C"/>
    <w:rsid w:val="00AF4F1C"/>
    <w:rsid w:val="00AF5032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D1A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5AB9"/>
    <w:rsid w:val="00B36204"/>
    <w:rsid w:val="00B36275"/>
    <w:rsid w:val="00B36724"/>
    <w:rsid w:val="00B36E23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7FF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272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028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16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994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9D5"/>
    <w:rsid w:val="00BD4D9B"/>
    <w:rsid w:val="00BD4FC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3E2A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391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1673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DC1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7F8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435"/>
    <w:rsid w:val="00C41510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1BD4"/>
    <w:rsid w:val="00C52094"/>
    <w:rsid w:val="00C52544"/>
    <w:rsid w:val="00C52554"/>
    <w:rsid w:val="00C527D2"/>
    <w:rsid w:val="00C530AD"/>
    <w:rsid w:val="00C53500"/>
    <w:rsid w:val="00C53574"/>
    <w:rsid w:val="00C53B20"/>
    <w:rsid w:val="00C54482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55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29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076"/>
    <w:rsid w:val="00CA4BE7"/>
    <w:rsid w:val="00CA4E98"/>
    <w:rsid w:val="00CA56AA"/>
    <w:rsid w:val="00CA5B36"/>
    <w:rsid w:val="00CA60A4"/>
    <w:rsid w:val="00CA66A3"/>
    <w:rsid w:val="00CA66B2"/>
    <w:rsid w:val="00CA672D"/>
    <w:rsid w:val="00CA6924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E18"/>
    <w:rsid w:val="00CC7F60"/>
    <w:rsid w:val="00CD06D8"/>
    <w:rsid w:val="00CD06DE"/>
    <w:rsid w:val="00CD19C0"/>
    <w:rsid w:val="00CD1A6C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07F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07A"/>
    <w:rsid w:val="00CF3925"/>
    <w:rsid w:val="00CF3F0C"/>
    <w:rsid w:val="00CF4468"/>
    <w:rsid w:val="00CF4594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10AA"/>
    <w:rsid w:val="00D01357"/>
    <w:rsid w:val="00D0146C"/>
    <w:rsid w:val="00D016B1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E36"/>
    <w:rsid w:val="00D10F83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E81"/>
    <w:rsid w:val="00D216C9"/>
    <w:rsid w:val="00D221CD"/>
    <w:rsid w:val="00D2280E"/>
    <w:rsid w:val="00D228B4"/>
    <w:rsid w:val="00D22D01"/>
    <w:rsid w:val="00D22E11"/>
    <w:rsid w:val="00D22E74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12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494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19D"/>
    <w:rsid w:val="00D66BEC"/>
    <w:rsid w:val="00D6773B"/>
    <w:rsid w:val="00D6783E"/>
    <w:rsid w:val="00D703F6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FDC"/>
    <w:rsid w:val="00DD0062"/>
    <w:rsid w:val="00DD0BCB"/>
    <w:rsid w:val="00DD0FEA"/>
    <w:rsid w:val="00DD130B"/>
    <w:rsid w:val="00DD1668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1C4"/>
    <w:rsid w:val="00DF0ACC"/>
    <w:rsid w:val="00DF0BCD"/>
    <w:rsid w:val="00DF0EEB"/>
    <w:rsid w:val="00DF149C"/>
    <w:rsid w:val="00DF1C95"/>
    <w:rsid w:val="00DF1EA8"/>
    <w:rsid w:val="00DF2145"/>
    <w:rsid w:val="00DF25F9"/>
    <w:rsid w:val="00DF2601"/>
    <w:rsid w:val="00DF26E5"/>
    <w:rsid w:val="00DF3002"/>
    <w:rsid w:val="00DF3635"/>
    <w:rsid w:val="00DF3E06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7FD"/>
    <w:rsid w:val="00E0587F"/>
    <w:rsid w:val="00E05EA3"/>
    <w:rsid w:val="00E05EF0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4AC3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AFD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9B1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522"/>
    <w:rsid w:val="00E6275A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624"/>
    <w:rsid w:val="00E65FCF"/>
    <w:rsid w:val="00E66BFA"/>
    <w:rsid w:val="00E66FD7"/>
    <w:rsid w:val="00E672B0"/>
    <w:rsid w:val="00E6744E"/>
    <w:rsid w:val="00E700D3"/>
    <w:rsid w:val="00E70328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47E"/>
    <w:rsid w:val="00E856D5"/>
    <w:rsid w:val="00E85E1C"/>
    <w:rsid w:val="00E85FDD"/>
    <w:rsid w:val="00E864AF"/>
    <w:rsid w:val="00E86596"/>
    <w:rsid w:val="00E866CF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A7E13"/>
    <w:rsid w:val="00EB0558"/>
    <w:rsid w:val="00EB0655"/>
    <w:rsid w:val="00EB09FE"/>
    <w:rsid w:val="00EB1318"/>
    <w:rsid w:val="00EB1781"/>
    <w:rsid w:val="00EB1E41"/>
    <w:rsid w:val="00EB3A77"/>
    <w:rsid w:val="00EB3AAD"/>
    <w:rsid w:val="00EB4BAA"/>
    <w:rsid w:val="00EB4E45"/>
    <w:rsid w:val="00EB5208"/>
    <w:rsid w:val="00EB59EA"/>
    <w:rsid w:val="00EB5DA1"/>
    <w:rsid w:val="00EB6233"/>
    <w:rsid w:val="00EB6784"/>
    <w:rsid w:val="00EB6D47"/>
    <w:rsid w:val="00EB7084"/>
    <w:rsid w:val="00EB7138"/>
    <w:rsid w:val="00EB7746"/>
    <w:rsid w:val="00EB7950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000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D7F"/>
    <w:rsid w:val="00EF0E04"/>
    <w:rsid w:val="00EF0E5B"/>
    <w:rsid w:val="00EF0F74"/>
    <w:rsid w:val="00EF1706"/>
    <w:rsid w:val="00EF30FB"/>
    <w:rsid w:val="00EF3274"/>
    <w:rsid w:val="00EF381A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BDB"/>
    <w:rsid w:val="00F26D82"/>
    <w:rsid w:val="00F27037"/>
    <w:rsid w:val="00F274F4"/>
    <w:rsid w:val="00F27829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2BDC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5EDF"/>
    <w:rsid w:val="00F368B1"/>
    <w:rsid w:val="00F369BB"/>
    <w:rsid w:val="00F37070"/>
    <w:rsid w:val="00F370A1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3E6B"/>
    <w:rsid w:val="00F540D3"/>
    <w:rsid w:val="00F54119"/>
    <w:rsid w:val="00F54474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0FAE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56B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1D3"/>
    <w:rsid w:val="00F66449"/>
    <w:rsid w:val="00F6675F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B75"/>
    <w:rsid w:val="00F760FC"/>
    <w:rsid w:val="00F762AE"/>
    <w:rsid w:val="00F765A5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6385"/>
    <w:rsid w:val="00F87224"/>
    <w:rsid w:val="00F87715"/>
    <w:rsid w:val="00F877F8"/>
    <w:rsid w:val="00F87CFE"/>
    <w:rsid w:val="00F87DAF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97DFB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18D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27A6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5C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5B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E2B61D6"/>
  <w15:docId w15:val="{F98439B9-72D0-4D79-8CEC-4132884A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016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character" w:styleId="af4">
    <w:name w:val="annotation reference"/>
    <w:basedOn w:val="a2"/>
    <w:uiPriority w:val="99"/>
    <w:semiHidden/>
    <w:unhideWhenUsed/>
    <w:rsid w:val="004F3E86"/>
    <w:rPr>
      <w:sz w:val="18"/>
      <w:szCs w:val="18"/>
    </w:rPr>
  </w:style>
  <w:style w:type="paragraph" w:styleId="af5">
    <w:name w:val="annotation text"/>
    <w:basedOn w:val="a0"/>
    <w:link w:val="Char7"/>
    <w:uiPriority w:val="99"/>
    <w:semiHidden/>
    <w:unhideWhenUsed/>
    <w:rsid w:val="004F3E86"/>
    <w:pPr>
      <w:jc w:val="left"/>
    </w:pPr>
  </w:style>
  <w:style w:type="character" w:customStyle="1" w:styleId="Char7">
    <w:name w:val="메모 텍스트 Char"/>
    <w:basedOn w:val="a2"/>
    <w:link w:val="af5"/>
    <w:uiPriority w:val="99"/>
    <w:semiHidden/>
    <w:rsid w:val="004F3E86"/>
    <w:rPr>
      <w:kern w:val="2"/>
      <w:szCs w:val="22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4F3E86"/>
    <w:rPr>
      <w:b/>
      <w:bCs/>
    </w:rPr>
  </w:style>
  <w:style w:type="character" w:customStyle="1" w:styleId="Char8">
    <w:name w:val="메모 주제 Char"/>
    <w:basedOn w:val="Char7"/>
    <w:link w:val="af6"/>
    <w:uiPriority w:val="99"/>
    <w:semiHidden/>
    <w:rsid w:val="004F3E86"/>
    <w:rPr>
      <w:b/>
      <w:bCs/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2524C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2524C5"/>
    <w:rPr>
      <w:rFonts w:ascii="굴림체" w:eastAsia="굴림체" w:hAnsi="굴림체" w:cs="굴림체"/>
      <w:sz w:val="24"/>
      <w:szCs w:val="24"/>
    </w:rPr>
  </w:style>
  <w:style w:type="paragraph" w:styleId="af7">
    <w:name w:val="Revision"/>
    <w:hidden/>
    <w:uiPriority w:val="99"/>
    <w:semiHidden/>
    <w:rsid w:val="00077F96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46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8982C-AEC9-471F-BB33-F2C9CA1A4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2</cp:revision>
  <cp:lastPrinted>2015-04-05T09:11:00Z</cp:lastPrinted>
  <dcterms:created xsi:type="dcterms:W3CDTF">2018-02-17T04:39:00Z</dcterms:created>
  <dcterms:modified xsi:type="dcterms:W3CDTF">2018-02-17T04:39:00Z</dcterms:modified>
</cp:coreProperties>
</file>